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3EB" w:rsidRPr="004433EB" w:rsidRDefault="004433EB" w:rsidP="004433EB">
      <w:pPr>
        <w:jc w:val="both"/>
        <w:rPr>
          <w:rFonts w:ascii="Baskerville Old Face" w:hAnsi="Baskerville Old Face"/>
          <w:b/>
          <w:color w:val="7030A0"/>
          <w:sz w:val="96"/>
          <w:szCs w:val="96"/>
        </w:rPr>
      </w:pPr>
      <w:r w:rsidRPr="001D6BB6">
        <w:rPr>
          <w:rFonts w:ascii="Baskerville Old Face" w:hAnsi="Baskerville Old Face"/>
          <w:b/>
          <w:color w:val="002060"/>
          <w:sz w:val="96"/>
          <w:szCs w:val="96"/>
        </w:rPr>
        <w:t>Don Quijote</w:t>
      </w:r>
      <w:r>
        <w:rPr>
          <w:rFonts w:ascii="Baskerville Old Face" w:hAnsi="Baskerville Old Face"/>
          <w:b/>
          <w:noProof/>
          <w:color w:val="7030A0"/>
          <w:sz w:val="96"/>
          <w:szCs w:val="96"/>
          <w:lang w:val="en-GB" w:eastAsia="en-GB"/>
        </w:rPr>
        <w:drawing>
          <wp:inline distT="0" distB="0" distL="0" distR="0">
            <wp:extent cx="2143125" cy="214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a-naslo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EB" w:rsidRDefault="004433EB" w:rsidP="004433EB">
      <w:pPr>
        <w:jc w:val="both"/>
        <w:rPr>
          <w:rFonts w:ascii="Verdana" w:hAnsi="Verdana"/>
          <w:color w:val="000000"/>
          <w:sz w:val="16"/>
          <w:szCs w:val="20"/>
        </w:rPr>
      </w:pPr>
    </w:p>
    <w:p w:rsidR="004433EB" w:rsidRDefault="004433EB" w:rsidP="004433EB">
      <w:pPr>
        <w:pStyle w:val="NormalWeb"/>
        <w:spacing w:after="0" w:afterAutospacing="0" w:line="240" w:lineRule="auto"/>
        <w:rPr>
          <w:szCs w:val="20"/>
        </w:rPr>
      </w:pPr>
    </w:p>
    <w:p w:rsidR="004433EB" w:rsidRDefault="004433EB" w:rsidP="004433EB">
      <w:pPr>
        <w:pStyle w:val="NormalWeb"/>
        <w:spacing w:after="0" w:afterAutospacing="0" w:line="240" w:lineRule="auto"/>
        <w:rPr>
          <w:szCs w:val="20"/>
        </w:rPr>
      </w:pPr>
    </w:p>
    <w:p w:rsidR="004433EB" w:rsidRDefault="004433EB" w:rsidP="004433EB">
      <w:pPr>
        <w:pStyle w:val="NormalWeb"/>
        <w:spacing w:after="0" w:afterAutospacing="0" w:line="240" w:lineRule="auto"/>
        <w:rPr>
          <w:szCs w:val="20"/>
        </w:rPr>
      </w:pPr>
    </w:p>
    <w:p w:rsidR="00195D37" w:rsidRDefault="003B72CF" w:rsidP="003B72CF">
      <w:pPr>
        <w:jc w:val="both"/>
        <w:rPr>
          <w:b/>
          <w:bCs/>
          <w:sz w:val="28"/>
          <w:szCs w:val="28"/>
        </w:rPr>
      </w:pPr>
      <w:r w:rsidRPr="003B72CF">
        <w:rPr>
          <w:b/>
          <w:bCs/>
          <w:sz w:val="28"/>
          <w:szCs w:val="28"/>
        </w:rPr>
        <w:t>Miguel de Cervantes Saavedra</w:t>
      </w:r>
      <w:r>
        <w:rPr>
          <w:noProof/>
          <w:lang w:val="en-GB" w:eastAsia="en-GB"/>
        </w:rPr>
        <w:drawing>
          <wp:inline distT="0" distB="0" distL="0" distR="0">
            <wp:extent cx="2066925" cy="2209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rvant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73" w:rsidRDefault="003B72CF" w:rsidP="003B72CF">
      <w:pPr>
        <w:jc w:val="both"/>
      </w:pPr>
      <w:r w:rsidRPr="003B72CF">
        <w:t>(</w:t>
      </w:r>
      <w:hyperlink r:id="rId9" w:tooltip="Alcala de Henares (stranica ne postoji)" w:history="1">
        <w:r w:rsidRPr="003B72CF">
          <w:rPr>
            <w:rStyle w:val="Hyperlink"/>
            <w:color w:val="auto"/>
            <w:u w:val="none"/>
          </w:rPr>
          <w:t>Alcala de Henares</w:t>
        </w:r>
      </w:hyperlink>
      <w:r w:rsidRPr="003B72CF">
        <w:t xml:space="preserve">, </w:t>
      </w:r>
      <w:hyperlink r:id="rId10" w:tooltip="29. rujna" w:history="1">
        <w:r w:rsidRPr="003B72CF">
          <w:rPr>
            <w:rStyle w:val="Hyperlink"/>
            <w:color w:val="auto"/>
            <w:u w:val="none"/>
          </w:rPr>
          <w:t>29. rujna</w:t>
        </w:r>
      </w:hyperlink>
      <w:r w:rsidRPr="003B72CF">
        <w:t xml:space="preserve"> </w:t>
      </w:r>
      <w:hyperlink r:id="rId11" w:tooltip="1547" w:history="1">
        <w:r w:rsidRPr="003B72CF">
          <w:rPr>
            <w:rStyle w:val="Hyperlink"/>
            <w:color w:val="auto"/>
            <w:u w:val="none"/>
          </w:rPr>
          <w:t>1547</w:t>
        </w:r>
      </w:hyperlink>
      <w:r w:rsidRPr="003B72CF">
        <w:t xml:space="preserve">. - </w:t>
      </w:r>
      <w:hyperlink r:id="rId12" w:tooltip="Madrid" w:history="1">
        <w:r w:rsidRPr="003B72CF">
          <w:rPr>
            <w:rStyle w:val="Hyperlink"/>
            <w:color w:val="auto"/>
            <w:u w:val="none"/>
          </w:rPr>
          <w:t>Madrid</w:t>
        </w:r>
      </w:hyperlink>
      <w:r w:rsidRPr="003B72CF">
        <w:t xml:space="preserve">, </w:t>
      </w:r>
      <w:hyperlink r:id="rId13" w:tooltip="23. travnja" w:history="1">
        <w:r w:rsidRPr="003B72CF">
          <w:rPr>
            <w:rStyle w:val="Hyperlink"/>
            <w:color w:val="auto"/>
            <w:u w:val="none"/>
          </w:rPr>
          <w:t>23. travnja</w:t>
        </w:r>
      </w:hyperlink>
      <w:r w:rsidRPr="003B72CF">
        <w:t xml:space="preserve"> </w:t>
      </w:r>
      <w:hyperlink r:id="rId14" w:tooltip="1616" w:history="1">
        <w:r w:rsidRPr="003B72CF">
          <w:rPr>
            <w:rStyle w:val="Hyperlink"/>
            <w:color w:val="auto"/>
            <w:u w:val="none"/>
          </w:rPr>
          <w:t>1616</w:t>
        </w:r>
      </w:hyperlink>
      <w:r w:rsidRPr="003B72CF">
        <w:t>.) naj</w:t>
      </w:r>
      <w:r>
        <w:t>značajniji</w:t>
      </w:r>
      <w:r w:rsidRPr="003B72CF">
        <w:t xml:space="preserve"> je </w:t>
      </w:r>
      <w:hyperlink r:id="rId15" w:tooltip="Španjolska" w:history="1">
        <w:r w:rsidRPr="003B72CF">
          <w:rPr>
            <w:rStyle w:val="Hyperlink"/>
            <w:color w:val="auto"/>
            <w:u w:val="none"/>
          </w:rPr>
          <w:t>španjolski</w:t>
        </w:r>
      </w:hyperlink>
      <w:r w:rsidRPr="003B72CF">
        <w:t xml:space="preserve"> pripovjedač i jedan od najvećih pisaca svjetske književnosti. Da i nije </w:t>
      </w:r>
      <w:r w:rsidR="006E4073">
        <w:t>napisao</w:t>
      </w:r>
      <w:r>
        <w:t xml:space="preserve"> </w:t>
      </w:r>
      <w:r w:rsidRPr="003B72CF">
        <w:t xml:space="preserve">svoje </w:t>
      </w:r>
      <w:r w:rsidR="00195D37">
        <w:t xml:space="preserve">veliko </w:t>
      </w:r>
      <w:r w:rsidRPr="003B72CF">
        <w:t xml:space="preserve">književno djelo, </w:t>
      </w:r>
      <w:r w:rsidR="006E4073">
        <w:t>poglavito</w:t>
      </w:r>
      <w:r w:rsidRPr="003B72CF">
        <w:t xml:space="preserve"> </w:t>
      </w:r>
      <w:hyperlink r:id="rId16" w:tooltip="Don Quijote" w:history="1">
        <w:r w:rsidRPr="003B72CF">
          <w:rPr>
            <w:rStyle w:val="Hyperlink"/>
            <w:i/>
            <w:iCs/>
            <w:color w:val="auto"/>
            <w:u w:val="none"/>
          </w:rPr>
          <w:t>Don Quijotea</w:t>
        </w:r>
      </w:hyperlink>
      <w:r w:rsidRPr="003B72CF">
        <w:t xml:space="preserve">, buran život Miguela de Cervantesa Saavedre mogao bi </w:t>
      </w:r>
      <w:r w:rsidR="001D6BB6">
        <w:t xml:space="preserve">nam </w:t>
      </w:r>
      <w:r w:rsidRPr="003B72CF">
        <w:t xml:space="preserve">poslužiti </w:t>
      </w:r>
      <w:r w:rsidR="001D6BB6">
        <w:t>kao slika</w:t>
      </w:r>
      <w:r w:rsidRPr="003B72CF">
        <w:t xml:space="preserve"> čovjeka na </w:t>
      </w:r>
      <w:r w:rsidR="00195D37">
        <w:t>granici između</w:t>
      </w:r>
      <w:r w:rsidRPr="003B72CF">
        <w:t xml:space="preserve"> dviju epoha - </w:t>
      </w:r>
      <w:hyperlink r:id="rId17" w:tooltip="Renesansa" w:history="1">
        <w:r w:rsidRPr="003B72CF">
          <w:rPr>
            <w:rStyle w:val="Hyperlink"/>
            <w:color w:val="auto"/>
            <w:u w:val="none"/>
          </w:rPr>
          <w:t>renesanse</w:t>
        </w:r>
      </w:hyperlink>
      <w:r w:rsidRPr="003B72CF">
        <w:t xml:space="preserve"> i </w:t>
      </w:r>
      <w:hyperlink r:id="rId18" w:tooltip="Barok" w:history="1">
        <w:r w:rsidRPr="003B72CF">
          <w:rPr>
            <w:rStyle w:val="Hyperlink"/>
            <w:color w:val="auto"/>
            <w:u w:val="none"/>
          </w:rPr>
          <w:t>baroka</w:t>
        </w:r>
      </w:hyperlink>
      <w:r w:rsidRPr="003B72CF">
        <w:t xml:space="preserve">. </w:t>
      </w:r>
    </w:p>
    <w:p w:rsidR="003B72CF" w:rsidRPr="003B72CF" w:rsidRDefault="003B72CF" w:rsidP="003B72CF">
      <w:pPr>
        <w:jc w:val="both"/>
      </w:pPr>
      <w:r w:rsidRPr="003B72CF">
        <w:t xml:space="preserve">Rodio se u malom mjestu kraj Madrida u velikoj obitelji koja je bila nižeg </w:t>
      </w:r>
      <w:r w:rsidR="001D6BB6">
        <w:t>staleža</w:t>
      </w:r>
      <w:r w:rsidRPr="003B72CF">
        <w:t xml:space="preserve">. Tijekom rane mladosti često je sa svojom obitelji mijenjao mjesto boravka. Nakon školovanja u Madridu, </w:t>
      </w:r>
      <w:r w:rsidR="00195D37">
        <w:t>prvo</w:t>
      </w:r>
      <w:r w:rsidRPr="003B72CF">
        <w:t xml:space="preserve"> je bio kardinalov tajnik. Godine 1570. stupa u vojsku, a već sljedeće godine sudjeluje u poznatoj pomorskoj Bitci kod Lepanta u kojoj je brodovlje Španjolske, Venecije i Svete Stolice porazilo tursku flotu, što označava početak kraja turske moći na Sredozemlju. Cervantes se istakao u borbi, u kojoj je izgubio ruku.</w:t>
      </w:r>
    </w:p>
    <w:p w:rsidR="003B72CF" w:rsidRDefault="003B72CF" w:rsidP="003B72CF">
      <w:pPr>
        <w:jc w:val="both"/>
      </w:pPr>
      <w:r>
        <w:t>Godine 1575. vraća se u domovinu i nada se promaknuću. Međutim, na povratku</w:t>
      </w:r>
      <w:r w:rsidR="001D6BB6">
        <w:t xml:space="preserve">, </w:t>
      </w:r>
      <w:r>
        <w:t>brod</w:t>
      </w:r>
      <w:r w:rsidR="001D6BB6">
        <w:t xml:space="preserve"> su</w:t>
      </w:r>
      <w:r>
        <w:t xml:space="preserve"> napali gusari </w:t>
      </w:r>
      <w:r w:rsidR="001D6BB6">
        <w:t>te je</w:t>
      </w:r>
      <w:r>
        <w:t xml:space="preserve"> zajedno s bratom odveden u Alžir, gdje je zatočen. Smatrajući ga uglednom i važnom osobom (jer je znao čitati i pisati), za njega su tražili vrlo visoku otkupninu koju njegova siromašna obitelj nije mogla prikupiti. Ostao je punih pet godina u zatočeništvu, dok za njega nisu platili </w:t>
      </w:r>
      <w:r w:rsidR="00195D37">
        <w:t xml:space="preserve">svećenici </w:t>
      </w:r>
      <w:r>
        <w:t>iz reda Svetog Trojstva.</w:t>
      </w:r>
    </w:p>
    <w:p w:rsidR="001D6BB6" w:rsidRPr="00BA35B4" w:rsidRDefault="003B72CF" w:rsidP="00BA35B4">
      <w:pPr>
        <w:jc w:val="both"/>
        <w:rPr>
          <w:rFonts w:ascii="Verdana" w:hAnsi="Verdana"/>
          <w:b/>
          <w:color w:val="993366"/>
          <w:sz w:val="16"/>
          <w:szCs w:val="20"/>
        </w:rPr>
      </w:pPr>
      <w:r>
        <w:t>Nakon povratka u domovinu ugl</w:t>
      </w:r>
      <w:r w:rsidR="001D6BB6">
        <w:t>avnom</w:t>
      </w:r>
      <w:r>
        <w:t xml:space="preserve"> piše drame, a iz tog razdoblja potječe pastirski roman Galatea (1585.). Prvi književni pokušaji nisu ga proslavili. Njegova dramska djela postaju potpuno nezanimljiva s pojavom novog shvaćanja kazališta Lope de Vege. Nakon očeve smrti ima financijskih teškoća, a neuspješni novčarski poslovi uskoro ga odvode </w:t>
      </w:r>
      <w:r w:rsidR="001D6BB6">
        <w:t xml:space="preserve">i </w:t>
      </w:r>
      <w:r>
        <w:t xml:space="preserve">u zatvor. Tamo počinje pisati jedno od najpoznatijih djela svjetske književnosti – roman Bistri vitez Don Quijote od Manche (El ingenioso hidalgo Don Quijote de la Mancha), čiji je prvi dio objavljen </w:t>
      </w:r>
      <w:r>
        <w:lastRenderedPageBreak/>
        <w:t xml:space="preserve">1605., a drugi 1615. Iako zamišljen kao satira na viteške romane, Cervantes je u njemu dao humanistički orijentiranu sliku čovjekova života i njegovih bitnih zaokupljenosti, obrađujući stalni sukob između realnosti i ideala. Djelo je snažno utjecalo na razvoj romana, a na polju novele sličan će učinak imati zbirka </w:t>
      </w:r>
      <w:r w:rsidRPr="00195D37">
        <w:rPr>
          <w:i/>
        </w:rPr>
        <w:t>Uzorite novele</w:t>
      </w:r>
      <w:r>
        <w:t xml:space="preserve"> (1613.). Potkraj života objavio</w:t>
      </w:r>
      <w:r w:rsidR="00195D37">
        <w:t xml:space="preserve"> je</w:t>
      </w:r>
      <w:r>
        <w:t xml:space="preserve"> knjigu kazališnih tekstova </w:t>
      </w:r>
      <w:r w:rsidRPr="00195D37">
        <w:rPr>
          <w:i/>
        </w:rPr>
        <w:t>Osam komedija i osam međuigri</w:t>
      </w:r>
      <w:r>
        <w:t xml:space="preserve"> (1615.).</w:t>
      </w:r>
      <w:r w:rsidR="006E4073">
        <w:t xml:space="preserve"> </w:t>
      </w:r>
      <w:r w:rsidR="001D6BB6">
        <w:t>J</w:t>
      </w:r>
      <w:r w:rsidR="006E4073">
        <w:t>edan je od najvećih pisaca svjetske književnosti.</w:t>
      </w:r>
    </w:p>
    <w:p w:rsidR="001D6BB6" w:rsidRDefault="001D6BB6" w:rsidP="004433EB">
      <w:pPr>
        <w:pStyle w:val="Heading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195D37" w:rsidRPr="00195D37" w:rsidRDefault="00195D37" w:rsidP="00195D37"/>
    <w:p w:rsidR="00BA35B4" w:rsidRDefault="00BA35B4" w:rsidP="00BA35B4"/>
    <w:p w:rsidR="00BA35B4" w:rsidRPr="00BA35B4" w:rsidRDefault="00BA35B4" w:rsidP="00BA35B4"/>
    <w:p w:rsidR="004433EB" w:rsidRPr="001D6BB6" w:rsidRDefault="004433EB" w:rsidP="004433EB">
      <w:pPr>
        <w:pStyle w:val="Heading2"/>
        <w:jc w:val="both"/>
        <w:rPr>
          <w:rFonts w:ascii="Blackadder ITC" w:hAnsi="Blackadder ITC"/>
          <w:color w:val="002060"/>
          <w:sz w:val="44"/>
          <w:szCs w:val="44"/>
        </w:rPr>
      </w:pPr>
      <w:r w:rsidRPr="001D6BB6">
        <w:rPr>
          <w:rFonts w:ascii="Blackadder ITC" w:hAnsi="Blackadder ITC"/>
          <w:color w:val="002060"/>
          <w:sz w:val="44"/>
          <w:szCs w:val="44"/>
        </w:rPr>
        <w:t>Don Qu</w:t>
      </w:r>
      <w:r w:rsidR="003B72CF" w:rsidRPr="001D6BB6">
        <w:rPr>
          <w:rFonts w:ascii="Blackadder ITC" w:hAnsi="Blackadder ITC"/>
          <w:color w:val="002060"/>
          <w:sz w:val="44"/>
          <w:szCs w:val="44"/>
        </w:rPr>
        <w:t>j</w:t>
      </w:r>
      <w:r w:rsidRPr="001D6BB6">
        <w:rPr>
          <w:rFonts w:ascii="Blackadder ITC" w:hAnsi="Blackadder ITC"/>
          <w:color w:val="002060"/>
          <w:sz w:val="44"/>
          <w:szCs w:val="44"/>
        </w:rPr>
        <w:t>iote</w:t>
      </w:r>
      <w:r w:rsidR="00E8233C">
        <w:rPr>
          <w:rFonts w:ascii="Blackadder ITC" w:hAnsi="Blackadder ITC"/>
          <w:noProof/>
          <w:color w:val="002060"/>
          <w:sz w:val="44"/>
          <w:szCs w:val="44"/>
          <w:lang w:val="en-GB" w:eastAsia="en-GB"/>
        </w:rPr>
        <w:drawing>
          <wp:inline distT="0" distB="0" distL="0" distR="0">
            <wp:extent cx="3048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n-quijote-de-la-mancha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2CF" w:rsidRPr="00195D37" w:rsidRDefault="003B72CF" w:rsidP="003B72CF">
      <w:r w:rsidRPr="00195D37">
        <w:t xml:space="preserve">Don Quijote je glavni lik u romanu </w:t>
      </w:r>
      <w:r w:rsidRPr="00195D37">
        <w:rPr>
          <w:i/>
        </w:rPr>
        <w:t>El ingenioso hidalgo Don Quijote de la Mancha</w:t>
      </w:r>
      <w:r>
        <w:rPr>
          <w:noProof/>
          <w:lang w:val="en-GB" w:eastAsia="en-GB"/>
        </w:rPr>
        <w:drawing>
          <wp:inline distT="0" distB="0" distL="0" distR="0">
            <wp:extent cx="1590675" cy="2028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px-El_ingenioso_hidalgo_don_Quijote_de_la_Manch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651" cy="20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D37">
        <w:t xml:space="preserve">, </w:t>
      </w:r>
    </w:p>
    <w:p w:rsidR="003B72CF" w:rsidRPr="00195D37" w:rsidRDefault="003B72CF" w:rsidP="001D6BB6">
      <w:r w:rsidRPr="00195D37">
        <w:t>Ponekad se naziv ovog romana ili lika piše arhaičnim španjolskim oblikom (Don Quixote)</w:t>
      </w:r>
      <w:r w:rsidR="00195D37">
        <w:t>.</w:t>
      </w:r>
    </w:p>
    <w:p w:rsidR="003B72CF" w:rsidRPr="00195D37" w:rsidRDefault="003B72CF" w:rsidP="003B72CF"/>
    <w:p w:rsidR="003B72CF" w:rsidRPr="003B72CF" w:rsidRDefault="003B72CF" w:rsidP="003B72CF">
      <w:pPr>
        <w:rPr>
          <w:lang w:val="fi-FI"/>
        </w:rPr>
      </w:pPr>
      <w:r w:rsidRPr="003B72CF">
        <w:rPr>
          <w:lang w:val="fi-FI"/>
        </w:rPr>
        <w:t>Na hrvatski</w:t>
      </w:r>
      <w:r w:rsidR="001D6BB6">
        <w:rPr>
          <w:lang w:val="fi-FI"/>
        </w:rPr>
        <w:t xml:space="preserve"> jezik knjigu je prvi preveo</w:t>
      </w:r>
      <w:r w:rsidRPr="003B72CF">
        <w:rPr>
          <w:lang w:val="fi-FI"/>
        </w:rPr>
        <w:t xml:space="preserve"> Iso Velikanović 1915. Njegov je prijevod redigirao i napomenama popratio Josip Tabak, te je takav objavljen 1951. </w:t>
      </w:r>
    </w:p>
    <w:p w:rsidR="004433EB" w:rsidRPr="003B72CF" w:rsidRDefault="004433EB" w:rsidP="004433EB">
      <w:pPr>
        <w:jc w:val="both"/>
      </w:pPr>
      <w:r w:rsidRPr="003B72CF">
        <w:t xml:space="preserve">- </w:t>
      </w:r>
      <w:r w:rsidRPr="00D6117C">
        <w:rPr>
          <w:b/>
        </w:rPr>
        <w:t>vrsta:</w:t>
      </w:r>
      <w:r w:rsidRPr="003B72CF">
        <w:t xml:space="preserve"> viteški roman; satira i parodija na viteške romane postiže se humorom</w:t>
      </w:r>
    </w:p>
    <w:p w:rsidR="004433EB" w:rsidRPr="003B72CF" w:rsidRDefault="004433EB" w:rsidP="004433EB">
      <w:pPr>
        <w:jc w:val="both"/>
      </w:pPr>
      <w:r w:rsidRPr="003B72CF">
        <w:t xml:space="preserve">- </w:t>
      </w:r>
      <w:r w:rsidRPr="00D6117C">
        <w:rPr>
          <w:b/>
        </w:rPr>
        <w:t>tema-</w:t>
      </w:r>
      <w:r w:rsidRPr="003B72CF">
        <w:t xml:space="preserve"> sukob svijeta realnosti i mašte</w:t>
      </w:r>
    </w:p>
    <w:p w:rsidR="004433EB" w:rsidRPr="003B72CF" w:rsidRDefault="004433EB" w:rsidP="004433EB">
      <w:pPr>
        <w:jc w:val="both"/>
      </w:pPr>
      <w:r w:rsidRPr="003B72CF">
        <w:t xml:space="preserve">          - prikaz cjelovitog španjolskog društva</w:t>
      </w:r>
    </w:p>
    <w:p w:rsidR="004433EB" w:rsidRPr="003B72CF" w:rsidRDefault="004433EB" w:rsidP="004433EB">
      <w:pPr>
        <w:jc w:val="both"/>
      </w:pPr>
      <w:r w:rsidRPr="003B72CF">
        <w:t xml:space="preserve">- </w:t>
      </w:r>
      <w:r w:rsidRPr="00D6117C">
        <w:rPr>
          <w:b/>
        </w:rPr>
        <w:t>kompozicija</w:t>
      </w:r>
      <w:r w:rsidRPr="003B72CF">
        <w:t>- 1. dio (1605)- Don Quijota poistovjećuje s vitezovima srednjeg vijeka</w:t>
      </w:r>
    </w:p>
    <w:p w:rsidR="004433EB" w:rsidRPr="003B72CF" w:rsidRDefault="004433EB" w:rsidP="004433EB">
      <w:pPr>
        <w:jc w:val="both"/>
      </w:pPr>
      <w:r w:rsidRPr="003B72CF">
        <w:t xml:space="preserve">                        2. dio (1615)- Don Quijotu se na kraju vraća razum</w:t>
      </w:r>
    </w:p>
    <w:p w:rsidR="004433EB" w:rsidRPr="003B72CF" w:rsidRDefault="004433EB" w:rsidP="004433EB">
      <w:pPr>
        <w:jc w:val="both"/>
      </w:pPr>
      <w:r w:rsidRPr="003B72CF">
        <w:t xml:space="preserve">                      - mnoštvo novela koje povezuje glavni lik</w:t>
      </w:r>
    </w:p>
    <w:p w:rsidR="004433EB" w:rsidRPr="003B72CF" w:rsidRDefault="004433EB" w:rsidP="004433EB">
      <w:pPr>
        <w:jc w:val="both"/>
      </w:pPr>
      <w:r w:rsidRPr="003B72CF">
        <w:t xml:space="preserve">- </w:t>
      </w:r>
      <w:r w:rsidRPr="00D6117C">
        <w:rPr>
          <w:b/>
        </w:rPr>
        <w:t>likovi</w:t>
      </w:r>
      <w:r w:rsidRPr="003B72CF">
        <w:t>: Don Quijote, Sancho Panza (štitonoša), Rosimante (konj), Dulcinea (njegova odabranica)</w:t>
      </w:r>
    </w:p>
    <w:p w:rsidR="00681F3C" w:rsidRPr="00681F3C" w:rsidRDefault="00681F3C" w:rsidP="00D6117C">
      <w:pPr>
        <w:spacing w:before="100" w:beforeAutospacing="1" w:after="100" w:afterAutospacing="1"/>
        <w:jc w:val="both"/>
        <w:rPr>
          <w:lang w:eastAsia="en-GB"/>
        </w:rPr>
      </w:pPr>
      <w:r w:rsidRPr="00681F3C">
        <w:rPr>
          <w:lang w:eastAsia="en-GB"/>
        </w:rPr>
        <w:lastRenderedPageBreak/>
        <w:t xml:space="preserve">Roman se sastoji iz dva dijela: prvi, nazvan </w:t>
      </w:r>
      <w:r w:rsidRPr="00681F3C">
        <w:rPr>
          <w:i/>
          <w:iCs/>
          <w:lang w:eastAsia="en-GB"/>
        </w:rPr>
        <w:t>El ingenioso hidalgo Don Quijote de la Mancha</w:t>
      </w:r>
      <w:r w:rsidRPr="00681F3C">
        <w:rPr>
          <w:lang w:eastAsia="en-GB"/>
        </w:rPr>
        <w:t xml:space="preserve">, objavljen </w:t>
      </w:r>
      <w:hyperlink r:id="rId21" w:tooltip="1605." w:history="1">
        <w:r w:rsidRPr="00681F3C">
          <w:rPr>
            <w:lang w:eastAsia="en-GB"/>
          </w:rPr>
          <w:t>1605.</w:t>
        </w:r>
      </w:hyperlink>
      <w:r w:rsidRPr="00681F3C">
        <w:rPr>
          <w:lang w:eastAsia="en-GB"/>
        </w:rPr>
        <w:t xml:space="preserve"> </w:t>
      </w:r>
      <w:r w:rsidRPr="00681F3C">
        <w:rPr>
          <w:lang w:val="en-GB" w:eastAsia="en-GB"/>
        </w:rPr>
        <w:t xml:space="preserve">i drugi, </w:t>
      </w:r>
      <w:r w:rsidRPr="00681F3C">
        <w:rPr>
          <w:i/>
          <w:iCs/>
          <w:lang w:val="en-GB" w:eastAsia="en-GB"/>
        </w:rPr>
        <w:t xml:space="preserve">Segunda </w:t>
      </w:r>
      <w:r w:rsidR="00BA35B4">
        <w:rPr>
          <w:i/>
          <w:iCs/>
          <w:lang w:val="en-GB" w:eastAsia="en-GB"/>
        </w:rPr>
        <w:t xml:space="preserve">parte </w:t>
      </w:r>
      <w:r w:rsidRPr="00681F3C">
        <w:rPr>
          <w:i/>
          <w:iCs/>
          <w:lang w:val="en-GB" w:eastAsia="en-GB"/>
        </w:rPr>
        <w:t>del ingenioso caballero Don Quijote de la Mancha</w:t>
      </w:r>
      <w:r w:rsidRPr="00681F3C">
        <w:rPr>
          <w:lang w:val="en-GB" w:eastAsia="en-GB"/>
        </w:rPr>
        <w:t xml:space="preserve">, objavljen </w:t>
      </w:r>
      <w:hyperlink r:id="rId22" w:tooltip="1615." w:history="1">
        <w:r w:rsidRPr="00681F3C">
          <w:rPr>
            <w:lang w:val="en-GB" w:eastAsia="en-GB"/>
          </w:rPr>
          <w:t>1615.</w:t>
        </w:r>
      </w:hyperlink>
      <w:r w:rsidRPr="00681F3C">
        <w:rPr>
          <w:lang w:val="en-GB" w:eastAsia="en-GB"/>
        </w:rPr>
        <w:t xml:space="preserve"> Cervantes govori da su prva poglavlja knjige došla iz </w:t>
      </w:r>
      <w:r w:rsidRPr="00681F3C">
        <w:rPr>
          <w:i/>
          <w:iCs/>
          <w:lang w:val="en-GB" w:eastAsia="en-GB"/>
        </w:rPr>
        <w:t>Kronika La Manche</w:t>
      </w:r>
      <w:r w:rsidRPr="00681F3C">
        <w:rPr>
          <w:lang w:val="en-GB" w:eastAsia="en-GB"/>
        </w:rPr>
        <w:t xml:space="preserve">, a da je ostala knjiga prevedena s rukopisa, koji je prvobitno bio na arapskom jeziku i koga je napisao izvjesni </w:t>
      </w:r>
      <w:hyperlink r:id="rId23" w:history="1">
        <w:r w:rsidRPr="00681F3C">
          <w:rPr>
            <w:i/>
            <w:iCs/>
            <w:bdr w:val="single" w:sz="6" w:space="2" w:color="F7E25E" w:frame="1"/>
            <w:shd w:val="clear" w:color="auto" w:fill="FFF7C1"/>
            <w:lang w:val="en-GB" w:eastAsia="en-GB"/>
          </w:rPr>
          <w:t>Cide</w:t>
        </w:r>
      </w:hyperlink>
      <w:r w:rsidRPr="00681F3C">
        <w:rPr>
          <w:i/>
          <w:iCs/>
          <w:lang w:val="en-GB" w:eastAsia="en-GB"/>
        </w:rPr>
        <w:t xml:space="preserve"> Hamete Benengeli</w:t>
      </w:r>
      <w:r w:rsidRPr="00681F3C">
        <w:rPr>
          <w:lang w:val="en-GB" w:eastAsia="en-GB"/>
        </w:rPr>
        <w:t xml:space="preserve">. </w:t>
      </w:r>
      <w:r w:rsidRPr="00195D37">
        <w:rPr>
          <w:lang w:val="fi-FI" w:eastAsia="en-GB"/>
        </w:rPr>
        <w:t>Ovi i drugi spisateljski izvori su parodija na vitešk</w:t>
      </w:r>
      <w:r w:rsidR="00195D37" w:rsidRPr="00195D37">
        <w:rPr>
          <w:lang w:val="fi-FI" w:eastAsia="en-GB"/>
        </w:rPr>
        <w:t>u</w:t>
      </w:r>
      <w:r w:rsidRPr="00195D37">
        <w:rPr>
          <w:lang w:val="fi-FI" w:eastAsia="en-GB"/>
        </w:rPr>
        <w:t xml:space="preserve"> </w:t>
      </w:r>
      <w:r w:rsidR="00195D37" w:rsidRPr="00195D37">
        <w:rPr>
          <w:lang w:val="fi-FI" w:eastAsia="en-GB"/>
        </w:rPr>
        <w:t>vrstu romana</w:t>
      </w:r>
      <w:r w:rsidRPr="00195D37">
        <w:rPr>
          <w:lang w:val="fi-FI" w:eastAsia="en-GB"/>
        </w:rPr>
        <w:t>.</w:t>
      </w:r>
      <w:r w:rsidR="00145BB4" w:rsidRPr="00145BB4">
        <w:t xml:space="preserve"> </w:t>
      </w:r>
      <w:r w:rsidR="00145BB4" w:rsidRPr="00145BB4">
        <w:rPr>
          <w:lang w:eastAsia="en-GB"/>
        </w:rPr>
        <w:t xml:space="preserve">U Barseloni 1617. godine pojavljuje </w:t>
      </w:r>
      <w:r w:rsidR="00195D37">
        <w:rPr>
          <w:lang w:eastAsia="en-GB"/>
        </w:rPr>
        <w:t xml:space="preserve"> se </w:t>
      </w:r>
      <w:r w:rsidR="00145BB4" w:rsidRPr="00145BB4">
        <w:rPr>
          <w:lang w:eastAsia="en-GB"/>
        </w:rPr>
        <w:t>prvo zajedničko izdanje prvog i drugog d</w:t>
      </w:r>
      <w:r w:rsidR="00145BB4">
        <w:rPr>
          <w:lang w:eastAsia="en-GB"/>
        </w:rPr>
        <w:t>i</w:t>
      </w:r>
      <w:r w:rsidR="00145BB4" w:rsidRPr="00145BB4">
        <w:rPr>
          <w:lang w:eastAsia="en-GB"/>
        </w:rPr>
        <w:t>jela</w:t>
      </w:r>
      <w:r w:rsidR="00145BB4">
        <w:rPr>
          <w:lang w:eastAsia="en-GB"/>
        </w:rPr>
        <w:t>.</w:t>
      </w:r>
    </w:p>
    <w:p w:rsidR="00D6117C" w:rsidRPr="003B72CF" w:rsidRDefault="00D6117C" w:rsidP="00D6117C">
      <w:pPr>
        <w:spacing w:before="100" w:beforeAutospacing="1" w:after="100" w:afterAutospacing="1"/>
        <w:jc w:val="both"/>
        <w:rPr>
          <w:lang w:eastAsia="en-GB"/>
        </w:rPr>
      </w:pPr>
      <w:r w:rsidRPr="00D6117C">
        <w:t>Don Quijote-</w:t>
      </w:r>
      <w:r w:rsidR="00BA35B4">
        <w:rPr>
          <w:noProof/>
          <w:lang w:val="en-GB" w:eastAsia="en-GB"/>
        </w:rPr>
        <w:drawing>
          <wp:inline distT="0" distB="0" distL="0" distR="0">
            <wp:extent cx="1905000" cy="2400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17C">
        <w:t xml:space="preserve"> </w:t>
      </w:r>
      <w:r w:rsidRPr="00681F3C">
        <w:rPr>
          <w:lang w:eastAsia="en-GB"/>
        </w:rPr>
        <w:t>Alonso Quijano ili Quesada je obični Španjolac (hidalgo, najniži red španjolskog</w:t>
      </w:r>
      <w:r w:rsidRPr="00BA35B4">
        <w:rPr>
          <w:lang w:eastAsia="en-GB"/>
        </w:rPr>
        <w:t xml:space="preserve"> plemstva</w:t>
      </w:r>
      <w:r w:rsidRPr="00681F3C">
        <w:rPr>
          <w:lang w:eastAsia="en-GB"/>
        </w:rPr>
        <w:t xml:space="preserve">) </w:t>
      </w:r>
      <w:r w:rsidRPr="00D6117C">
        <w:t>seoski plemić, previše je čitao viteške romane</w:t>
      </w:r>
      <w:r>
        <w:t>, priče</w:t>
      </w:r>
      <w:r w:rsidRPr="00D6117C">
        <w:rPr>
          <w:lang w:eastAsia="en-GB"/>
        </w:rPr>
        <w:t xml:space="preserve"> </w:t>
      </w:r>
      <w:r w:rsidRPr="00681F3C">
        <w:rPr>
          <w:lang w:eastAsia="en-GB"/>
        </w:rPr>
        <w:t>o viteškim lutanjima (</w:t>
      </w:r>
      <w:r w:rsidRPr="00681F3C">
        <w:rPr>
          <w:i/>
          <w:iCs/>
          <w:lang w:eastAsia="en-GB"/>
        </w:rPr>
        <w:t>libros de caballerias</w:t>
      </w:r>
      <w:r>
        <w:rPr>
          <w:lang w:eastAsia="en-GB"/>
        </w:rPr>
        <w:t>)</w:t>
      </w:r>
      <w:r w:rsidRPr="00681F3C">
        <w:rPr>
          <w:lang w:eastAsia="en-GB"/>
        </w:rPr>
        <w:t xml:space="preserve"> </w:t>
      </w:r>
      <w:r w:rsidRPr="00D6117C">
        <w:t xml:space="preserve"> da mu se kako kaže pisac </w:t>
      </w:r>
      <w:r w:rsidRPr="00195D37">
        <w:rPr>
          <w:i/>
        </w:rPr>
        <w:t>pomutila pamet</w:t>
      </w:r>
      <w:r w:rsidRPr="00D6117C">
        <w:t xml:space="preserve">. Kada mu više nije bilo dovoljno čitati odlučio je spasiti svijet od zla i nepravde, te se </w:t>
      </w:r>
      <w:r w:rsidRPr="003B72CF">
        <w:t>preobrazio u viteza. Očistio je vojnu opremu svojih pradjedova, nazvao svog konja Rozinante, a sebe Don Quijote.</w:t>
      </w:r>
      <w:r w:rsidRPr="00D6117C">
        <w:rPr>
          <w:lang w:eastAsia="en-GB"/>
        </w:rPr>
        <w:t xml:space="preserve"> </w:t>
      </w:r>
      <w:r w:rsidRPr="00681F3C">
        <w:rPr>
          <w:lang w:eastAsia="en-GB"/>
        </w:rPr>
        <w:t xml:space="preserve">Njegovi prijatelji i obitelj </w:t>
      </w:r>
      <w:r>
        <w:rPr>
          <w:lang w:eastAsia="en-GB"/>
        </w:rPr>
        <w:t>drže ga ludim</w:t>
      </w:r>
      <w:r w:rsidRPr="00681F3C">
        <w:rPr>
          <w:lang w:eastAsia="en-GB"/>
        </w:rPr>
        <w:t xml:space="preserve"> kada odluči uzeti ime </w:t>
      </w:r>
      <w:r w:rsidRPr="00681F3C">
        <w:rPr>
          <w:i/>
          <w:iCs/>
          <w:lang w:eastAsia="en-GB"/>
        </w:rPr>
        <w:t>Don Quixote de la Mancha</w:t>
      </w:r>
      <w:r w:rsidRPr="00681F3C">
        <w:rPr>
          <w:lang w:eastAsia="en-GB"/>
        </w:rPr>
        <w:t xml:space="preserve"> i osobno postane vitez lutalica (</w:t>
      </w:r>
      <w:r w:rsidRPr="00681F3C">
        <w:rPr>
          <w:i/>
          <w:iCs/>
          <w:lang w:eastAsia="en-GB"/>
        </w:rPr>
        <w:t>don</w:t>
      </w:r>
      <w:r w:rsidRPr="00681F3C">
        <w:rPr>
          <w:lang w:eastAsia="en-GB"/>
        </w:rPr>
        <w:t xml:space="preserve"> je bila titula višeg plemstva, dok je </w:t>
      </w:r>
      <w:r w:rsidRPr="00681F3C">
        <w:rPr>
          <w:i/>
          <w:iCs/>
          <w:lang w:eastAsia="en-GB"/>
        </w:rPr>
        <w:t>quixote</w:t>
      </w:r>
      <w:r w:rsidRPr="00681F3C">
        <w:rPr>
          <w:lang w:eastAsia="en-GB"/>
        </w:rPr>
        <w:t xml:space="preserve"> na španjolskom jeziku označavao dio oklopa). Onda odlučuje lutati </w:t>
      </w:r>
      <w:hyperlink r:id="rId25" w:tooltip="Španjolska" w:history="1">
        <w:r w:rsidRPr="00681F3C">
          <w:rPr>
            <w:lang w:eastAsia="en-GB"/>
          </w:rPr>
          <w:t>Španjolskom</w:t>
        </w:r>
      </w:hyperlink>
      <w:r w:rsidRPr="00681F3C">
        <w:rPr>
          <w:lang w:eastAsia="en-GB"/>
        </w:rPr>
        <w:t xml:space="preserve"> na svom mršavom konju Rocinantu, ispravljajući nepravde i braneći ugnjetavane.</w:t>
      </w:r>
      <w:r>
        <w:rPr>
          <w:lang w:eastAsia="en-GB"/>
        </w:rPr>
        <w:t xml:space="preserve"> Svog čuvara svinja proglašava svojim p</w:t>
      </w:r>
      <w:r w:rsidR="00195D37">
        <w:rPr>
          <w:lang w:eastAsia="en-GB"/>
        </w:rPr>
        <w:t>er</w:t>
      </w:r>
      <w:r>
        <w:rPr>
          <w:lang w:eastAsia="en-GB"/>
        </w:rPr>
        <w:t xml:space="preserve">janikom </w:t>
      </w:r>
      <w:r w:rsidRPr="003B72CF">
        <w:t xml:space="preserve"> Sancho Panzo-susjed seljak ali bez pameti. </w:t>
      </w:r>
    </w:p>
    <w:p w:rsidR="00681F3C" w:rsidRPr="00681F3C" w:rsidRDefault="00681F3C" w:rsidP="00D6117C">
      <w:pPr>
        <w:spacing w:before="100" w:beforeAutospacing="1" w:after="100" w:afterAutospacing="1"/>
        <w:jc w:val="both"/>
        <w:rPr>
          <w:lang w:val="en-GB" w:eastAsia="en-GB"/>
        </w:rPr>
      </w:pPr>
      <w:r w:rsidRPr="00681F3C">
        <w:rPr>
          <w:lang w:val="en-GB" w:eastAsia="en-GB"/>
        </w:rPr>
        <w:t>Don Quijote je vidno lud za mnoge ljude. On vjeruje da su obične krčme začarani dvorci, a mlade seljanke prelijepe princeze. On zamjenjuje vjetrenjače za divove koje su poslali zli čarobnjaci . On zamišlja seljanku iz susjedstva da je Dulcinea del Toboso, prelijepa djevica kojoj je on zakl</w:t>
      </w:r>
      <w:r w:rsidR="00145BB4">
        <w:rPr>
          <w:lang w:val="en-GB" w:eastAsia="en-GB"/>
        </w:rPr>
        <w:t xml:space="preserve">inje na </w:t>
      </w:r>
      <w:r w:rsidRPr="00681F3C">
        <w:rPr>
          <w:lang w:val="en-GB" w:eastAsia="en-GB"/>
        </w:rPr>
        <w:t>ljubav i odanost</w:t>
      </w:r>
      <w:r w:rsidR="00D6117C">
        <w:rPr>
          <w:lang w:val="en-GB" w:eastAsia="en-GB"/>
        </w:rPr>
        <w:t xml:space="preserve"> </w:t>
      </w:r>
      <w:r w:rsidR="00145BB4">
        <w:rPr>
          <w:lang w:val="en-GB" w:eastAsia="en-GB"/>
        </w:rPr>
        <w:t>(</w:t>
      </w:r>
      <w:r w:rsidR="00D6117C">
        <w:rPr>
          <w:lang w:val="en-GB" w:eastAsia="en-GB"/>
        </w:rPr>
        <w:t>kao svaki vitez mora imati odabranicu svoga srca u čije ime će činiti dobra djela)</w:t>
      </w:r>
      <w:r w:rsidRPr="00681F3C">
        <w:rPr>
          <w:lang w:val="en-GB" w:eastAsia="en-GB"/>
        </w:rPr>
        <w:t>.</w:t>
      </w:r>
    </w:p>
    <w:p w:rsidR="00681F3C" w:rsidRPr="00681F3C" w:rsidRDefault="00681F3C" w:rsidP="00D6117C">
      <w:pPr>
        <w:spacing w:before="100" w:beforeAutospacing="1" w:after="100" w:afterAutospacing="1"/>
        <w:jc w:val="both"/>
        <w:rPr>
          <w:lang w:val="en-GB" w:eastAsia="en-GB"/>
        </w:rPr>
      </w:pPr>
      <w:r w:rsidRPr="00681F3C">
        <w:rPr>
          <w:lang w:val="en-GB" w:eastAsia="en-GB"/>
        </w:rPr>
        <w:t xml:space="preserve">Sancho Panza, njegov naivni štitonoša, vjeruje da je njegov gospodar malo lud, u </w:t>
      </w:r>
      <w:r w:rsidRPr="00681F3C">
        <w:rPr>
          <w:i/>
          <w:iCs/>
          <w:lang w:val="en-GB" w:eastAsia="en-GB"/>
        </w:rPr>
        <w:t>stvarnosti</w:t>
      </w:r>
      <w:r w:rsidRPr="00681F3C">
        <w:rPr>
          <w:lang w:val="en-GB" w:eastAsia="en-GB"/>
        </w:rPr>
        <w:t xml:space="preserve"> on vjeruje da nema nikakve Dulcineje, ali ipak pristaje pratiti gospodara, nadajući se da će se </w:t>
      </w:r>
      <w:r w:rsidR="00D6117C">
        <w:rPr>
          <w:lang w:val="en-GB" w:eastAsia="en-GB"/>
        </w:rPr>
        <w:t xml:space="preserve">tako </w:t>
      </w:r>
      <w:r w:rsidRPr="00681F3C">
        <w:rPr>
          <w:lang w:val="en-GB" w:eastAsia="en-GB"/>
        </w:rPr>
        <w:t xml:space="preserve">obogatiti. On i Don Quijote se slažu da, </w:t>
      </w:r>
      <w:r w:rsidR="00145BB4">
        <w:rPr>
          <w:lang w:val="en-GB" w:eastAsia="en-GB"/>
        </w:rPr>
        <w:t xml:space="preserve"> kako </w:t>
      </w:r>
      <w:r w:rsidRPr="00681F3C">
        <w:rPr>
          <w:lang w:val="en-GB" w:eastAsia="en-GB"/>
        </w:rPr>
        <w:t xml:space="preserve"> Dulcinea nije jako lijepa i ne miriše kao što bi trebala mirisati, mora biti začarana, </w:t>
      </w:r>
      <w:r w:rsidR="00145BB4">
        <w:rPr>
          <w:lang w:val="en-GB" w:eastAsia="en-GB"/>
        </w:rPr>
        <w:t>I</w:t>
      </w:r>
      <w:r w:rsidRPr="00681F3C">
        <w:rPr>
          <w:lang w:val="en-GB" w:eastAsia="en-GB"/>
        </w:rPr>
        <w:t xml:space="preserve"> od tada oni idu na misiju </w:t>
      </w:r>
      <w:r w:rsidR="00D6117C">
        <w:rPr>
          <w:lang w:val="en-GB" w:eastAsia="en-GB"/>
        </w:rPr>
        <w:t xml:space="preserve">kako bi je </w:t>
      </w:r>
      <w:r w:rsidRPr="00681F3C">
        <w:rPr>
          <w:lang w:val="en-GB" w:eastAsia="en-GB"/>
        </w:rPr>
        <w:t xml:space="preserve"> </w:t>
      </w:r>
      <w:r w:rsidRPr="00681F3C">
        <w:rPr>
          <w:i/>
          <w:iCs/>
          <w:lang w:val="en-GB" w:eastAsia="en-GB"/>
        </w:rPr>
        <w:t>odčara</w:t>
      </w:r>
      <w:r w:rsidR="00D6117C">
        <w:rPr>
          <w:i/>
          <w:iCs/>
          <w:lang w:val="en-GB" w:eastAsia="en-GB"/>
        </w:rPr>
        <w:t>li</w:t>
      </w:r>
      <w:r w:rsidRPr="00681F3C">
        <w:rPr>
          <w:lang w:val="en-GB" w:eastAsia="en-GB"/>
        </w:rPr>
        <w:t>.</w:t>
      </w:r>
    </w:p>
    <w:p w:rsidR="00681F3C" w:rsidRPr="00681F3C" w:rsidRDefault="00681F3C" w:rsidP="00D6117C">
      <w:pPr>
        <w:spacing w:before="100" w:beforeAutospacing="1" w:after="100" w:afterAutospacing="1"/>
        <w:jc w:val="both"/>
        <w:rPr>
          <w:lang w:val="en-GB" w:eastAsia="en-GB"/>
        </w:rPr>
      </w:pPr>
      <w:r w:rsidRPr="00681F3C">
        <w:rPr>
          <w:lang w:val="en-GB" w:eastAsia="en-GB"/>
        </w:rPr>
        <w:t>Gospodar i njegov perjanik (štitonoša</w:t>
      </w:r>
      <w:r w:rsidR="009C05F1">
        <w:rPr>
          <w:lang w:val="en-GB" w:eastAsia="en-GB"/>
        </w:rPr>
        <w:t>)</w:t>
      </w:r>
      <w:r w:rsidRPr="00681F3C">
        <w:rPr>
          <w:lang w:val="en-GB" w:eastAsia="en-GB"/>
        </w:rPr>
        <w:t xml:space="preserve">, prolaze kroz </w:t>
      </w:r>
      <w:r w:rsidR="009C05F1">
        <w:rPr>
          <w:lang w:val="en-GB" w:eastAsia="en-GB"/>
        </w:rPr>
        <w:t>mnoge složene</w:t>
      </w:r>
      <w:r w:rsidR="001B5B0E">
        <w:rPr>
          <w:lang w:val="en-GB" w:eastAsia="en-GB"/>
        </w:rPr>
        <w:t xml:space="preserve"> </w:t>
      </w:r>
      <w:r w:rsidRPr="00681F3C">
        <w:rPr>
          <w:lang w:val="en-GB" w:eastAsia="en-GB"/>
        </w:rPr>
        <w:t xml:space="preserve"> promjene </w:t>
      </w:r>
      <w:r w:rsidR="00145BB4">
        <w:rPr>
          <w:lang w:val="en-GB" w:eastAsia="en-GB"/>
        </w:rPr>
        <w:t>pa se atributi likova mijenjaju</w:t>
      </w:r>
      <w:r w:rsidRPr="00681F3C">
        <w:rPr>
          <w:lang w:val="en-GB" w:eastAsia="en-GB"/>
        </w:rPr>
        <w:t xml:space="preserve"> kako radnja teče. Pri kraju druge knjige, Quijote spoznaje da su njegove </w:t>
      </w:r>
      <w:r w:rsidR="00145BB4">
        <w:rPr>
          <w:lang w:val="en-GB" w:eastAsia="en-GB"/>
        </w:rPr>
        <w:t xml:space="preserve">avanture upravo </w:t>
      </w:r>
      <w:r w:rsidRPr="00681F3C">
        <w:rPr>
          <w:lang w:val="en-GB" w:eastAsia="en-GB"/>
        </w:rPr>
        <w:t xml:space="preserve">bile ludost i odlučuje se vratiti kući kako bi umro. Sancho ga moli da ne odustaje, predlažući mu </w:t>
      </w:r>
      <w:r w:rsidR="00145BB4">
        <w:rPr>
          <w:lang w:val="en-GB" w:eastAsia="en-GB"/>
        </w:rPr>
        <w:t>uzimanje</w:t>
      </w:r>
      <w:r w:rsidRPr="00681F3C">
        <w:rPr>
          <w:lang w:val="en-GB" w:eastAsia="en-GB"/>
        </w:rPr>
        <w:t xml:space="preserve"> uloge pastira</w:t>
      </w:r>
      <w:r w:rsidR="0070278C">
        <w:rPr>
          <w:lang w:val="en-GB" w:eastAsia="en-GB"/>
        </w:rPr>
        <w:t xml:space="preserve"> (</w:t>
      </w:r>
      <w:r w:rsidRPr="00681F3C">
        <w:rPr>
          <w:lang w:val="en-GB" w:eastAsia="en-GB"/>
        </w:rPr>
        <w:t xml:space="preserve">koji su tada bili </w:t>
      </w:r>
      <w:r w:rsidR="00145BB4">
        <w:rPr>
          <w:lang w:val="en-GB" w:eastAsia="en-GB"/>
        </w:rPr>
        <w:t xml:space="preserve">junaci pastoralnih </w:t>
      </w:r>
      <w:r w:rsidRPr="00681F3C">
        <w:rPr>
          <w:lang w:val="en-GB" w:eastAsia="en-GB"/>
        </w:rPr>
        <w:t>priča</w:t>
      </w:r>
      <w:r w:rsidR="0070278C">
        <w:rPr>
          <w:lang w:val="en-GB" w:eastAsia="en-GB"/>
        </w:rPr>
        <w:t>).</w:t>
      </w:r>
    </w:p>
    <w:p w:rsidR="00681F3C" w:rsidRPr="00681F3C" w:rsidRDefault="00681F3C" w:rsidP="00D6117C">
      <w:pPr>
        <w:spacing w:before="100" w:beforeAutospacing="1" w:after="100" w:afterAutospacing="1"/>
        <w:jc w:val="both"/>
        <w:rPr>
          <w:lang w:val="en-GB" w:eastAsia="en-GB"/>
        </w:rPr>
      </w:pPr>
      <w:r w:rsidRPr="00681F3C">
        <w:rPr>
          <w:lang w:val="en-GB" w:eastAsia="en-GB"/>
        </w:rPr>
        <w:t xml:space="preserve">Gospodar i perjanik </w:t>
      </w:r>
      <w:r w:rsidR="00145BB4">
        <w:rPr>
          <w:lang w:val="en-GB" w:eastAsia="en-GB"/>
        </w:rPr>
        <w:t>proživljavaju različite</w:t>
      </w:r>
      <w:r w:rsidRPr="00681F3C">
        <w:rPr>
          <w:lang w:val="en-GB" w:eastAsia="en-GB"/>
        </w:rPr>
        <w:t xml:space="preserve"> avanture, </w:t>
      </w:r>
      <w:r w:rsidR="00145BB4">
        <w:rPr>
          <w:lang w:val="en-GB" w:eastAsia="en-GB"/>
        </w:rPr>
        <w:t xml:space="preserve"> koje</w:t>
      </w:r>
      <w:r w:rsidR="0070278C">
        <w:rPr>
          <w:lang w:val="en-GB" w:eastAsia="en-GB"/>
        </w:rPr>
        <w:t xml:space="preserve"> im</w:t>
      </w:r>
      <w:r w:rsidR="00145BB4">
        <w:rPr>
          <w:lang w:val="en-GB" w:eastAsia="en-GB"/>
        </w:rPr>
        <w:t xml:space="preserve"> </w:t>
      </w:r>
      <w:r w:rsidRPr="00681F3C">
        <w:rPr>
          <w:lang w:val="en-GB" w:eastAsia="en-GB"/>
        </w:rPr>
        <w:t xml:space="preserve">često </w:t>
      </w:r>
      <w:r w:rsidR="00195D37">
        <w:rPr>
          <w:lang w:val="en-GB" w:eastAsia="en-GB"/>
        </w:rPr>
        <w:t>donose</w:t>
      </w:r>
      <w:r w:rsidRPr="00681F3C">
        <w:rPr>
          <w:lang w:val="en-GB" w:eastAsia="en-GB"/>
        </w:rPr>
        <w:t xml:space="preserve"> više štet</w:t>
      </w:r>
      <w:r w:rsidR="00195D37">
        <w:rPr>
          <w:lang w:val="en-GB" w:eastAsia="en-GB"/>
        </w:rPr>
        <w:t>e</w:t>
      </w:r>
      <w:r w:rsidRPr="00681F3C">
        <w:rPr>
          <w:lang w:val="en-GB" w:eastAsia="en-GB"/>
        </w:rPr>
        <w:t xml:space="preserve"> nego dobr</w:t>
      </w:r>
      <w:r w:rsidR="00145BB4">
        <w:rPr>
          <w:lang w:val="en-GB" w:eastAsia="en-GB"/>
        </w:rPr>
        <w:t>o</w:t>
      </w:r>
      <w:r w:rsidR="0070278C">
        <w:rPr>
          <w:lang w:val="en-GB" w:eastAsia="en-GB"/>
        </w:rPr>
        <w:t>g</w:t>
      </w:r>
      <w:r w:rsidRPr="00681F3C">
        <w:rPr>
          <w:lang w:val="en-GB" w:eastAsia="en-GB"/>
        </w:rPr>
        <w:t xml:space="preserve"> unatoč njihovim plemenitim namjerama. </w:t>
      </w:r>
      <w:r w:rsidR="000F0350">
        <w:rPr>
          <w:lang w:val="en-GB" w:eastAsia="en-GB"/>
        </w:rPr>
        <w:t xml:space="preserve"> Uz poznati prizor </w:t>
      </w:r>
      <w:r w:rsidR="000F0350" w:rsidRPr="000F0350">
        <w:rPr>
          <w:i/>
          <w:lang w:val="en-GB" w:eastAsia="en-GB"/>
        </w:rPr>
        <w:t>borbe s vjetrenjačama</w:t>
      </w:r>
      <w:r w:rsidR="000F0350">
        <w:rPr>
          <w:lang w:val="en-GB" w:eastAsia="en-GB"/>
        </w:rPr>
        <w:t xml:space="preserve">, </w:t>
      </w:r>
      <w:r w:rsidR="000F0350">
        <w:rPr>
          <w:lang w:val="en-GB" w:eastAsia="en-GB"/>
        </w:rPr>
        <w:lastRenderedPageBreak/>
        <w:t>susreću</w:t>
      </w:r>
      <w:r w:rsidRPr="00681F3C">
        <w:rPr>
          <w:lang w:val="en-GB" w:eastAsia="en-GB"/>
        </w:rPr>
        <w:t xml:space="preserve"> kriminalce poslane na galije, postaju žrtve šale kneževskog para, kada Sancho</w:t>
      </w:r>
      <w:r w:rsidR="00145BB4">
        <w:rPr>
          <w:lang w:val="en-GB" w:eastAsia="en-GB"/>
        </w:rPr>
        <w:t xml:space="preserve"> biva</w:t>
      </w:r>
      <w:r w:rsidRPr="00681F3C">
        <w:rPr>
          <w:lang w:val="en-GB" w:eastAsia="en-GB"/>
        </w:rPr>
        <w:t xml:space="preserve"> </w:t>
      </w:r>
      <w:r w:rsidR="0070278C">
        <w:rPr>
          <w:lang w:val="en-GB" w:eastAsia="en-GB"/>
        </w:rPr>
        <w:t xml:space="preserve">proglašen </w:t>
      </w:r>
      <w:r w:rsidRPr="00681F3C">
        <w:rPr>
          <w:i/>
          <w:iCs/>
          <w:lang w:val="en-GB" w:eastAsia="en-GB"/>
        </w:rPr>
        <w:t>upravitelj</w:t>
      </w:r>
      <w:r w:rsidR="0070278C">
        <w:rPr>
          <w:i/>
          <w:iCs/>
          <w:lang w:val="en-GB" w:eastAsia="en-GB"/>
        </w:rPr>
        <w:t xml:space="preserve">em </w:t>
      </w:r>
      <w:r w:rsidR="00145BB4">
        <w:rPr>
          <w:lang w:val="en-GB" w:eastAsia="en-GB"/>
        </w:rPr>
        <w:t>nepostojećeg otoka Barataria itd.</w:t>
      </w:r>
    </w:p>
    <w:p w:rsidR="004433EB" w:rsidRPr="003B72CF" w:rsidRDefault="004433EB" w:rsidP="004433EB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8"/>
        <w:gridCol w:w="3960"/>
      </w:tblGrid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433EB" w:rsidRPr="003B72CF" w:rsidRDefault="004433EB">
            <w:pPr>
              <w:jc w:val="both"/>
            </w:pPr>
            <w:r w:rsidRPr="003B72CF">
              <w:t>Don Quijote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433EB" w:rsidRPr="003B72CF" w:rsidRDefault="004433EB">
            <w:pPr>
              <w:jc w:val="both"/>
            </w:pPr>
            <w:r w:rsidRPr="003B72CF">
              <w:t>Sancho Panzo</w:t>
            </w:r>
          </w:p>
        </w:tc>
      </w:tr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Svijet mašte i legende, privida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Svijet realnosti, razuma</w:t>
            </w:r>
          </w:p>
        </w:tc>
      </w:tr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idealist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materijalist</w:t>
            </w:r>
          </w:p>
        </w:tc>
      </w:tr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Bezumna hrabrost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Oprez</w:t>
            </w:r>
          </w:p>
        </w:tc>
      </w:tr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Tragikomičan lik jer živi u svijetu kojeg idealizira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Priprost seljak, naivan, zna se suočiti sa stvarnošću stoga mu mora pomoći</w:t>
            </w:r>
          </w:p>
        </w:tc>
      </w:tr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Stvarnost pokušava prilagoditi svojim idealima, ne prihvaća je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Lakovjeran i naivan jer se oduševljava obećanim otokom</w:t>
            </w:r>
          </w:p>
        </w:tc>
      </w:tr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Ne prizna novinu pa starim i zahrđalim oružjem napada vjetrenjače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3EB" w:rsidRPr="003B72CF" w:rsidRDefault="004433EB">
            <w:pPr>
              <w:jc w:val="both"/>
            </w:pPr>
          </w:p>
        </w:tc>
      </w:tr>
      <w:tr w:rsidR="004433EB" w:rsidRPr="003B72CF" w:rsidTr="004433E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3EB" w:rsidRPr="003B72CF" w:rsidRDefault="004433EB">
            <w:pPr>
              <w:jc w:val="both"/>
            </w:pPr>
            <w:r w:rsidRPr="003B72CF">
              <w:t>Human je jer je vođen idejom spašavanja svijeta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3EB" w:rsidRPr="003B72CF" w:rsidRDefault="004433EB">
            <w:pPr>
              <w:jc w:val="both"/>
            </w:pPr>
          </w:p>
        </w:tc>
      </w:tr>
    </w:tbl>
    <w:p w:rsidR="004433EB" w:rsidRPr="003B72CF" w:rsidRDefault="004433EB" w:rsidP="004433EB">
      <w:pPr>
        <w:jc w:val="both"/>
      </w:pPr>
    </w:p>
    <w:p w:rsidR="004433EB" w:rsidRPr="003B72CF" w:rsidRDefault="004433EB" w:rsidP="004433EB">
      <w:pPr>
        <w:jc w:val="both"/>
      </w:pPr>
    </w:p>
    <w:p w:rsidR="00BA35B4" w:rsidRDefault="00BA35B4" w:rsidP="00681F3C">
      <w:pPr>
        <w:jc w:val="both"/>
      </w:pPr>
    </w:p>
    <w:p w:rsidR="00145BB4" w:rsidRDefault="00145BB4" w:rsidP="00681F3C">
      <w:pPr>
        <w:jc w:val="both"/>
      </w:pPr>
    </w:p>
    <w:p w:rsidR="00145BB4" w:rsidRPr="00E8233C" w:rsidRDefault="00145BB4" w:rsidP="00681F3C">
      <w:pPr>
        <w:jc w:val="both"/>
        <w:rPr>
          <w:b/>
          <w:color w:val="002060"/>
        </w:rPr>
      </w:pPr>
      <w:r w:rsidRPr="00E8233C">
        <w:rPr>
          <w:b/>
          <w:color w:val="002060"/>
        </w:rPr>
        <w:t>Jesi li znao!?</w:t>
      </w:r>
    </w:p>
    <w:p w:rsidR="00681F3C" w:rsidRDefault="00145BB4" w:rsidP="00681F3C">
      <w:pPr>
        <w:jc w:val="both"/>
      </w:pPr>
      <w:r>
        <w:t>R</w:t>
      </w:r>
      <w:r w:rsidR="00681F3C">
        <w:t xml:space="preserve">oman “ Don </w:t>
      </w:r>
      <w:r>
        <w:t>Quoijte</w:t>
      </w:r>
      <w:r w:rsidR="00681F3C">
        <w:t xml:space="preserve"> “ </w:t>
      </w:r>
      <w:r>
        <w:t>drži se</w:t>
      </w:r>
      <w:r w:rsidR="00681F3C">
        <w:t xml:space="preserve"> najviše prevođenim </w:t>
      </w:r>
      <w:r w:rsidR="00E8233C">
        <w:t>dijelom u</w:t>
      </w:r>
      <w:r w:rsidR="000373EA">
        <w:t xml:space="preserve"> </w:t>
      </w:r>
      <w:r>
        <w:t>cij</w:t>
      </w:r>
      <w:r w:rsidR="00681F3C">
        <w:t>elom sv</w:t>
      </w:r>
      <w:r>
        <w:t>ij</w:t>
      </w:r>
      <w:r w:rsidR="00681F3C">
        <w:t>etu, o</w:t>
      </w:r>
      <w:r>
        <w:t>d</w:t>
      </w:r>
      <w:r w:rsidR="00681F3C">
        <w:t>mah nakon</w:t>
      </w:r>
      <w:r w:rsidR="00E8233C">
        <w:t>“ Biblije “.</w:t>
      </w:r>
      <w:r w:rsidR="00681F3C">
        <w:t xml:space="preserve"> Iako pripada renesansi, </w:t>
      </w:r>
      <w:r w:rsidR="00E8233C">
        <w:t>C</w:t>
      </w:r>
      <w:r w:rsidR="00681F3C">
        <w:t xml:space="preserve">ervantes se </w:t>
      </w:r>
      <w:r w:rsidR="00E8233C">
        <w:t>drži</w:t>
      </w:r>
      <w:r w:rsidR="00681F3C">
        <w:t xml:space="preserve"> tvorcem modernog romana, a</w:t>
      </w:r>
    </w:p>
    <w:p w:rsidR="00681F3C" w:rsidRDefault="00681F3C" w:rsidP="00681F3C">
      <w:pPr>
        <w:jc w:val="both"/>
      </w:pPr>
      <w:r>
        <w:t xml:space="preserve">njegovo </w:t>
      </w:r>
      <w:r w:rsidR="00145BB4">
        <w:t>dj</w:t>
      </w:r>
      <w:r>
        <w:t xml:space="preserve">elo “ Don </w:t>
      </w:r>
      <w:r w:rsidR="00E8233C">
        <w:t>Quijote</w:t>
      </w:r>
      <w:r>
        <w:t xml:space="preserve"> “ mnogi smatraju osnovom zapa</w:t>
      </w:r>
      <w:r w:rsidR="00145BB4">
        <w:t>d</w:t>
      </w:r>
      <w:r>
        <w:t>noe</w:t>
      </w:r>
      <w:r w:rsidR="00145BB4">
        <w:t>u</w:t>
      </w:r>
      <w:r>
        <w:t>ropske književnosti, ali i “ je</w:t>
      </w:r>
      <w:r w:rsidR="00145BB4">
        <w:t>d</w:t>
      </w:r>
      <w:r>
        <w:t>nim o</w:t>
      </w:r>
      <w:r w:rsidR="00145BB4">
        <w:t>d</w:t>
      </w:r>
      <w:r>
        <w:t xml:space="preserve"> najboljih objavljenih </w:t>
      </w:r>
      <w:r w:rsidR="00145BB4">
        <w:t>dj</w:t>
      </w:r>
      <w:r>
        <w:t xml:space="preserve">ela fikcije svih vremena, kao i najvažnijim </w:t>
      </w:r>
      <w:r w:rsidR="00145BB4">
        <w:t>dj</w:t>
      </w:r>
      <w:r>
        <w:t>elom špan</w:t>
      </w:r>
      <w:r w:rsidR="000373EA">
        <w:t>jolskog</w:t>
      </w:r>
      <w:r>
        <w:t xml:space="preserve"> “ Zlatnog v</w:t>
      </w:r>
      <w:r w:rsidR="00E8233C">
        <w:t>ij</w:t>
      </w:r>
      <w:r>
        <w:t>eka “”.</w:t>
      </w:r>
    </w:p>
    <w:p w:rsidR="004433EB" w:rsidRDefault="004433EB" w:rsidP="00681F3C">
      <w:pPr>
        <w:jc w:val="both"/>
      </w:pPr>
    </w:p>
    <w:p w:rsidR="00E8233C" w:rsidRDefault="00E8233C" w:rsidP="00681F3C">
      <w:pPr>
        <w:jc w:val="both"/>
      </w:pPr>
    </w:p>
    <w:p w:rsidR="00E8233C" w:rsidRDefault="000373EA" w:rsidP="00681F3C">
      <w:pPr>
        <w:jc w:val="both"/>
      </w:pPr>
      <w:r w:rsidRPr="000F0350">
        <w:rPr>
          <w:b/>
        </w:rPr>
        <w:t>Donkihotizam</w:t>
      </w:r>
      <w:r>
        <w:t>:</w:t>
      </w:r>
      <w:r w:rsidRPr="000373EA">
        <w:t xml:space="preserve"> Sklonost pustolovinama, avanturama, </w:t>
      </w:r>
      <w:r w:rsidR="000F0350">
        <w:t xml:space="preserve">pustolovinama, </w:t>
      </w:r>
      <w:r w:rsidR="000F0350">
        <w:rPr>
          <w:rStyle w:val="st"/>
        </w:rPr>
        <w:t>svaki besmisleni i uzaludni idealizam ili neki smiješni pothvat</w:t>
      </w:r>
      <w:r w:rsidR="000F0350">
        <w:rPr>
          <w:rStyle w:val="st"/>
        </w:rPr>
        <w:t>. Iza ovog suhoparnog objašnjenja krije se puno veće i snažnije značenje. Vjera u bolji, pravedniji svijet, ljude, ideale.</w:t>
      </w:r>
      <w:r w:rsidR="0070278C">
        <w:rPr>
          <w:rStyle w:val="st"/>
        </w:rPr>
        <w:t>plemenitost.</w:t>
      </w:r>
      <w:bookmarkStart w:id="0" w:name="_GoBack"/>
      <w:bookmarkEnd w:id="0"/>
      <w:r w:rsidR="000F0350">
        <w:rPr>
          <w:rStyle w:val="st"/>
        </w:rPr>
        <w:t xml:space="preserve"> Vjetrenjače i zmajevi su uvijek postojali i postoje samo je pitanje oblika koji preuzimaju.</w:t>
      </w:r>
    </w:p>
    <w:p w:rsidR="00E8233C" w:rsidRDefault="00E8233C" w:rsidP="00681F3C">
      <w:pPr>
        <w:jc w:val="both"/>
      </w:pPr>
    </w:p>
    <w:p w:rsidR="00BA35B4" w:rsidRDefault="00BA35B4" w:rsidP="00681F3C">
      <w:pPr>
        <w:jc w:val="both"/>
      </w:pPr>
    </w:p>
    <w:p w:rsidR="000F0350" w:rsidRPr="000C0CC0" w:rsidRDefault="000F0350" w:rsidP="00681F3C">
      <w:pPr>
        <w:jc w:val="both"/>
        <w:rPr>
          <w:i/>
        </w:rPr>
      </w:pPr>
      <w:r w:rsidRPr="000C0CC0">
        <w:rPr>
          <w:b/>
        </w:rPr>
        <w:t>Riječ</w:t>
      </w:r>
      <w:r>
        <w:t xml:space="preserve"> </w:t>
      </w:r>
      <w:r w:rsidRPr="000C0CC0">
        <w:rPr>
          <w:i/>
        </w:rPr>
        <w:t>donkihotizam:</w:t>
      </w:r>
    </w:p>
    <w:p w:rsidR="00BA35B4" w:rsidRDefault="000F0350" w:rsidP="000F0350">
      <w:pPr>
        <w:ind w:left="5040"/>
        <w:jc w:val="both"/>
      </w:pPr>
      <w:r>
        <w:t xml:space="preserve"> </w:t>
      </w:r>
    </w:p>
    <w:p w:rsidR="00BA35B4" w:rsidRDefault="000F0350" w:rsidP="00681F3C">
      <w:pPr>
        <w:jc w:val="both"/>
      </w:pPr>
      <w:r>
        <w:t>Ima 12 slova, što je za 3,2% više od prosječne hrvatske riječi</w:t>
      </w:r>
    </w:p>
    <w:p w:rsidR="000C0CC0" w:rsidRDefault="000C0CC0" w:rsidP="00681F3C">
      <w:pPr>
        <w:jc w:val="both"/>
      </w:pPr>
    </w:p>
    <w:p w:rsidR="000C0CC0" w:rsidRDefault="000C0CC0" w:rsidP="00681F3C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1057275" cy="1057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r.ph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digitani ispisano donkihotizam </w:t>
      </w:r>
    </w:p>
    <w:p w:rsidR="000C0CC0" w:rsidRDefault="000C0CC0" w:rsidP="000C0CC0">
      <w:pPr>
        <w:spacing w:before="100" w:beforeAutospacing="1" w:after="100" w:afterAutospacing="1"/>
        <w:rPr>
          <w:lang w:eastAsia="en-GB"/>
        </w:rPr>
      </w:pPr>
      <w:r w:rsidRPr="000C0CC0">
        <w:rPr>
          <w:b/>
          <w:bCs/>
          <w:sz w:val="27"/>
          <w:szCs w:val="27"/>
          <w:lang w:eastAsia="en-GB"/>
        </w:rPr>
        <w:t xml:space="preserve">-.. --- -. -.- .. .... --- - .. --.. .- -- </w:t>
      </w:r>
      <w:r>
        <w:rPr>
          <w:b/>
          <w:bCs/>
          <w:sz w:val="27"/>
          <w:szCs w:val="27"/>
          <w:lang w:eastAsia="en-GB"/>
        </w:rPr>
        <w:t xml:space="preserve"> </w:t>
      </w:r>
      <w:r w:rsidRPr="000C0CC0">
        <w:rPr>
          <w:bCs/>
          <w:lang w:eastAsia="en-GB"/>
        </w:rPr>
        <w:t>morzova abeceda</w:t>
      </w:r>
      <w:r>
        <w:rPr>
          <w:bCs/>
          <w:lang w:eastAsia="en-GB"/>
        </w:rPr>
        <w:t xml:space="preserve"> – donkihotizama</w:t>
      </w:r>
    </w:p>
    <w:p w:rsidR="00E8233C" w:rsidRPr="000C0CC0" w:rsidRDefault="00E8233C" w:rsidP="000C0CC0">
      <w:pPr>
        <w:spacing w:before="100" w:beforeAutospacing="1" w:after="100" w:afterAutospacing="1"/>
        <w:rPr>
          <w:lang w:eastAsia="en-GB"/>
        </w:rPr>
      </w:pPr>
      <w:r w:rsidRPr="00BA35B4">
        <w:rPr>
          <w:rFonts w:ascii="Brush Script MT" w:hAnsi="Brush Script MT"/>
          <w:b/>
          <w:sz w:val="28"/>
          <w:szCs w:val="28"/>
        </w:rPr>
        <w:t>GUSTAV DORE – Don Quijote-</w:t>
      </w:r>
    </w:p>
    <w:p w:rsidR="00E8233C" w:rsidRDefault="00BA35B4" w:rsidP="00681F3C">
      <w:pPr>
        <w:jc w:val="both"/>
      </w:pPr>
      <w:r>
        <w:lastRenderedPageBreak/>
        <w:t>(nekoliko slika)</w:t>
      </w:r>
    </w:p>
    <w:p w:rsidR="00E8233C" w:rsidRDefault="00E8233C" w:rsidP="00681F3C">
      <w:pPr>
        <w:jc w:val="both"/>
      </w:pPr>
    </w:p>
    <w:p w:rsidR="00E8233C" w:rsidRDefault="00E8233C" w:rsidP="00681F3C">
      <w:pPr>
        <w:jc w:val="both"/>
      </w:pPr>
      <w:r>
        <w:rPr>
          <w:noProof/>
          <w:lang w:val="en-GB" w:eastAsia="en-GB"/>
        </w:rPr>
        <w:drawing>
          <wp:inline distT="0" distB="0" distL="0" distR="0" wp14:anchorId="78ECA89C" wp14:editId="2A0D56F8">
            <wp:extent cx="4410075" cy="3562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n-quixote-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58" cy="36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3C" w:rsidRDefault="00E8233C" w:rsidP="00681F3C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4076700" cy="43300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-quixote-2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15" cy="43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3C" w:rsidRDefault="00E8233C" w:rsidP="00681F3C">
      <w:pPr>
        <w:jc w:val="both"/>
      </w:pPr>
    </w:p>
    <w:p w:rsidR="00E8233C" w:rsidRDefault="00E8233C" w:rsidP="00681F3C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228364" cy="38957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n-quixote-6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774" cy="397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3C" w:rsidRDefault="00E8233C" w:rsidP="00681F3C">
      <w:pPr>
        <w:jc w:val="both"/>
      </w:pPr>
    </w:p>
    <w:p w:rsidR="00E8233C" w:rsidRDefault="00E8233C" w:rsidP="00681F3C">
      <w:pPr>
        <w:jc w:val="both"/>
      </w:pPr>
    </w:p>
    <w:p w:rsidR="00E8233C" w:rsidRDefault="00E8233C" w:rsidP="00681F3C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731510" cy="3943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n-quixote-6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3C" w:rsidRDefault="00E8233C" w:rsidP="00681F3C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48475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n-quixote-7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3C" w:rsidRDefault="00E8233C" w:rsidP="00681F3C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43148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n-quixote-7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3C" w:rsidRPr="003B72CF" w:rsidRDefault="00E8233C" w:rsidP="00681F3C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762625" cy="3629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dexservan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33C" w:rsidRPr="003B72CF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231" w:rsidRDefault="00E21231" w:rsidP="00E8233C">
      <w:r>
        <w:separator/>
      </w:r>
    </w:p>
  </w:endnote>
  <w:endnote w:type="continuationSeparator" w:id="0">
    <w:p w:rsidR="00E21231" w:rsidRDefault="00E21231" w:rsidP="00E82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41366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233C" w:rsidRDefault="00E823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278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8233C" w:rsidRDefault="00E823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231" w:rsidRDefault="00E21231" w:rsidP="00E8233C">
      <w:r>
        <w:separator/>
      </w:r>
    </w:p>
  </w:footnote>
  <w:footnote w:type="continuationSeparator" w:id="0">
    <w:p w:rsidR="00E21231" w:rsidRDefault="00E21231" w:rsidP="00E82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E2DC7"/>
    <w:multiLevelType w:val="hybridMultilevel"/>
    <w:tmpl w:val="8DB24CC0"/>
    <w:lvl w:ilvl="0" w:tplc="EE0A7A98">
      <w:start w:val="1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D53AB7"/>
    <w:multiLevelType w:val="hybridMultilevel"/>
    <w:tmpl w:val="6C1E265C"/>
    <w:lvl w:ilvl="0" w:tplc="DCC40E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3EF292">
      <w:start w:val="18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3EB"/>
    <w:rsid w:val="000373EA"/>
    <w:rsid w:val="000C0CC0"/>
    <w:rsid w:val="000F0350"/>
    <w:rsid w:val="00145BB4"/>
    <w:rsid w:val="00195D37"/>
    <w:rsid w:val="001B5B0E"/>
    <w:rsid w:val="001D6BB6"/>
    <w:rsid w:val="003B72CF"/>
    <w:rsid w:val="004433EB"/>
    <w:rsid w:val="00470637"/>
    <w:rsid w:val="00681F3C"/>
    <w:rsid w:val="006E4073"/>
    <w:rsid w:val="0070278C"/>
    <w:rsid w:val="009C05F1"/>
    <w:rsid w:val="00BA35B4"/>
    <w:rsid w:val="00C97462"/>
    <w:rsid w:val="00D6117C"/>
    <w:rsid w:val="00E21231"/>
    <w:rsid w:val="00E8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44F881-37AD-44AC-B4F3-82A100D7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433EB"/>
    <w:pPr>
      <w:keepNext/>
      <w:outlineLvl w:val="1"/>
    </w:pPr>
    <w:rPr>
      <w:rFonts w:ascii="Verdana" w:hAnsi="Verdana"/>
      <w:b/>
      <w:color w:val="FF66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4433EB"/>
    <w:rPr>
      <w:rFonts w:ascii="Verdana" w:eastAsia="Times New Roman" w:hAnsi="Verdana" w:cs="Times New Roman"/>
      <w:b/>
      <w:color w:val="FF6600"/>
      <w:sz w:val="20"/>
      <w:szCs w:val="20"/>
      <w:lang w:val="hr-HR" w:eastAsia="hr-HR"/>
    </w:rPr>
  </w:style>
  <w:style w:type="paragraph" w:styleId="NormalWeb">
    <w:name w:val="Normal (Web)"/>
    <w:basedOn w:val="Normal"/>
    <w:semiHidden/>
    <w:unhideWhenUsed/>
    <w:rsid w:val="004433EB"/>
    <w:pPr>
      <w:spacing w:after="100" w:afterAutospacing="1" w:line="320" w:lineRule="atLeast"/>
      <w:jc w:val="both"/>
    </w:pPr>
    <w:rPr>
      <w:rFonts w:ascii="Verdana" w:hAnsi="Verdan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72C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72C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3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33C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Footer">
    <w:name w:val="footer"/>
    <w:basedOn w:val="Normal"/>
    <w:link w:val="FooterChar"/>
    <w:uiPriority w:val="99"/>
    <w:unhideWhenUsed/>
    <w:rsid w:val="00E823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33C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st">
    <w:name w:val="st"/>
    <w:basedOn w:val="DefaultParagraphFont"/>
    <w:rsid w:val="000F0350"/>
  </w:style>
  <w:style w:type="character" w:styleId="Emphasis">
    <w:name w:val="Emphasis"/>
    <w:basedOn w:val="DefaultParagraphFont"/>
    <w:uiPriority w:val="20"/>
    <w:qFormat/>
    <w:rsid w:val="000F03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6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9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41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hr.wikipedia.org/wiki/23._travnja" TargetMode="External"/><Relationship Id="rId18" Type="http://schemas.openxmlformats.org/officeDocument/2006/relationships/hyperlink" Target="http://hr.wikipedia.org/wiki/Barok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://hr.wikipedia.org/wiki/1605.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://hr.wikipedia.org/wiki/Madrid" TargetMode="External"/><Relationship Id="rId17" Type="http://schemas.openxmlformats.org/officeDocument/2006/relationships/hyperlink" Target="http://hr.wikipedia.org/wiki/Renesansa" TargetMode="External"/><Relationship Id="rId25" Type="http://schemas.openxmlformats.org/officeDocument/2006/relationships/hyperlink" Target="http://hr.wikipedia.org/wiki/%C5%A0panjolska" TargetMode="External"/><Relationship Id="rId33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hyperlink" Target="http://hr.wikipedia.org/wiki/Don_Quijote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r.wikipedia.org/wiki/1547" TargetMode="External"/><Relationship Id="rId24" Type="http://schemas.openxmlformats.org/officeDocument/2006/relationships/image" Target="media/image5.jpg"/><Relationship Id="rId32" Type="http://schemas.openxmlformats.org/officeDocument/2006/relationships/image" Target="media/image12.jpg"/><Relationship Id="rId5" Type="http://schemas.openxmlformats.org/officeDocument/2006/relationships/footnotes" Target="footnotes.xml"/><Relationship Id="rId15" Type="http://schemas.openxmlformats.org/officeDocument/2006/relationships/hyperlink" Target="http://hr.wikipedia.org/wiki/%C5%A0panjolska" TargetMode="External"/><Relationship Id="rId23" Type="http://schemas.openxmlformats.org/officeDocument/2006/relationships/hyperlink" Target="javascript:void(0)" TargetMode="External"/><Relationship Id="rId28" Type="http://schemas.openxmlformats.org/officeDocument/2006/relationships/image" Target="media/image8.jpg"/><Relationship Id="rId36" Type="http://schemas.openxmlformats.org/officeDocument/2006/relationships/theme" Target="theme/theme1.xml"/><Relationship Id="rId10" Type="http://schemas.openxmlformats.org/officeDocument/2006/relationships/hyperlink" Target="http://hr.wikipedia.org/wiki/29._rujna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://hr.wikipedia.org/w/index.php?title=Alcala_de_Henares&amp;action=edit&amp;redlink=1" TargetMode="External"/><Relationship Id="rId14" Type="http://schemas.openxmlformats.org/officeDocument/2006/relationships/hyperlink" Target="http://hr.wikipedia.org/wiki/1616" TargetMode="External"/><Relationship Id="rId22" Type="http://schemas.openxmlformats.org/officeDocument/2006/relationships/hyperlink" Target="http://hr.wikipedia.org/wiki/1615." TargetMode="External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Jouko Kakko</dc:creator>
  <cp:keywords/>
  <dc:description/>
  <cp:lastModifiedBy>Jouko Kakko</cp:lastModifiedBy>
  <cp:revision>2</cp:revision>
  <dcterms:created xsi:type="dcterms:W3CDTF">2015-02-07T07:14:00Z</dcterms:created>
  <dcterms:modified xsi:type="dcterms:W3CDTF">2015-02-07T07:14:00Z</dcterms:modified>
</cp:coreProperties>
</file>