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86" w:rsidRPr="00FB2F86" w:rsidRDefault="00FB2F86" w:rsidP="00FB2F86">
      <w:pPr>
        <w:shd w:val="clear" w:color="auto" w:fill="FFFFFF"/>
        <w:spacing w:before="120" w:after="120" w:line="240" w:lineRule="auto"/>
        <w:rPr>
          <w:rFonts w:ascii="Times New Roman" w:eastAsia="Times New Roman" w:hAnsi="Times New Roman" w:cs="Times New Roman"/>
          <w:sz w:val="24"/>
          <w:szCs w:val="24"/>
          <w:lang w:eastAsia="hr-HR"/>
        </w:rPr>
      </w:pPr>
      <w:r w:rsidRPr="00FB2F86">
        <w:rPr>
          <w:rFonts w:ascii="Times New Roman" w:eastAsia="Times New Roman" w:hAnsi="Times New Roman" w:cs="Times New Roman"/>
          <w:b/>
          <w:bCs/>
          <w:color w:val="202122"/>
          <w:sz w:val="32"/>
          <w:szCs w:val="32"/>
          <w:lang w:eastAsia="hr-HR"/>
        </w:rPr>
        <w:t>Ep</w:t>
      </w:r>
      <w:r w:rsidRPr="00FB2F86">
        <w:rPr>
          <w:rFonts w:ascii="Times New Roman" w:eastAsia="Times New Roman" w:hAnsi="Times New Roman" w:cs="Times New Roman"/>
          <w:color w:val="202122"/>
          <w:sz w:val="32"/>
          <w:szCs w:val="32"/>
          <w:lang w:eastAsia="hr-HR"/>
        </w:rPr>
        <w:t> </w:t>
      </w:r>
      <w:r w:rsidRPr="00FB2F86">
        <w:rPr>
          <w:rFonts w:ascii="Times New Roman" w:eastAsia="Times New Roman" w:hAnsi="Times New Roman" w:cs="Times New Roman"/>
          <w:color w:val="202122"/>
          <w:sz w:val="24"/>
          <w:szCs w:val="24"/>
          <w:lang w:eastAsia="hr-HR"/>
        </w:rPr>
        <w:t xml:space="preserve">je spjev, koji pripovijeda u kontinuiranom </w:t>
      </w:r>
      <w:proofErr w:type="spellStart"/>
      <w:r w:rsidRPr="00FB2F86">
        <w:rPr>
          <w:rFonts w:ascii="Times New Roman" w:eastAsia="Times New Roman" w:hAnsi="Times New Roman" w:cs="Times New Roman"/>
          <w:color w:val="202122"/>
          <w:sz w:val="24"/>
          <w:szCs w:val="24"/>
          <w:lang w:eastAsia="hr-HR"/>
        </w:rPr>
        <w:t>narativu</w:t>
      </w:r>
      <w:proofErr w:type="spellEnd"/>
      <w:r w:rsidRPr="00FB2F86">
        <w:rPr>
          <w:rFonts w:ascii="Times New Roman" w:eastAsia="Times New Roman" w:hAnsi="Times New Roman" w:cs="Times New Roman"/>
          <w:color w:val="202122"/>
          <w:sz w:val="24"/>
          <w:szCs w:val="24"/>
          <w:lang w:eastAsia="hr-HR"/>
        </w:rPr>
        <w:t xml:space="preserve"> život i djela herojske ili </w:t>
      </w:r>
      <w:hyperlink r:id="rId6" w:tooltip="Mitologija" w:history="1">
        <w:r w:rsidRPr="00FB2F86">
          <w:rPr>
            <w:rFonts w:ascii="Times New Roman" w:eastAsia="Times New Roman" w:hAnsi="Times New Roman" w:cs="Times New Roman"/>
            <w:color w:val="0B0080"/>
            <w:sz w:val="24"/>
            <w:szCs w:val="24"/>
            <w:u w:val="single"/>
            <w:lang w:eastAsia="hr-HR"/>
          </w:rPr>
          <w:t>mitološke</w:t>
        </w:r>
      </w:hyperlink>
      <w:r w:rsidRPr="00FB2F86">
        <w:rPr>
          <w:rFonts w:ascii="Times New Roman" w:eastAsia="Times New Roman" w:hAnsi="Times New Roman" w:cs="Times New Roman"/>
          <w:color w:val="202122"/>
          <w:sz w:val="24"/>
          <w:szCs w:val="24"/>
          <w:lang w:eastAsia="hr-HR"/>
        </w:rPr>
        <w:t xml:space="preserve"> osobe ili </w:t>
      </w:r>
      <w:r w:rsidRPr="00FB2F86">
        <w:rPr>
          <w:rFonts w:ascii="Times New Roman" w:eastAsia="Times New Roman" w:hAnsi="Times New Roman" w:cs="Times New Roman"/>
          <w:sz w:val="24"/>
          <w:szCs w:val="24"/>
          <w:lang w:eastAsia="hr-HR"/>
        </w:rPr>
        <w:t>grupe osoba, drugim riječima, ep je opširno pripovijedanje u </w:t>
      </w:r>
      <w:hyperlink r:id="rId7" w:tooltip="Stih" w:history="1">
        <w:r w:rsidRPr="00FB2F86">
          <w:rPr>
            <w:rFonts w:ascii="Times New Roman" w:eastAsia="Times New Roman" w:hAnsi="Times New Roman" w:cs="Times New Roman"/>
            <w:sz w:val="24"/>
            <w:szCs w:val="24"/>
            <w:lang w:eastAsia="hr-HR"/>
          </w:rPr>
          <w:t>stihu</w:t>
        </w:r>
      </w:hyperlink>
      <w:r w:rsidRPr="00FB2F86">
        <w:rPr>
          <w:rFonts w:ascii="Times New Roman" w:eastAsia="Times New Roman" w:hAnsi="Times New Roman" w:cs="Times New Roman"/>
          <w:sz w:val="24"/>
          <w:szCs w:val="24"/>
          <w:lang w:eastAsia="hr-HR"/>
        </w:rPr>
        <w:t> o značajnim događajima s mnogo pojedinosti. On može zahvatiti cjelokupan život nekog naroda osobito u prikazu događaja koji su za njega sudbinski važni kao što su ratovi, utemeljenje države, putovanja i otkrića opće važnosti, sudbine izuzetno važnih ljudi.</w:t>
      </w:r>
    </w:p>
    <w:p w:rsidR="00FB2F86" w:rsidRPr="00FB2F86" w:rsidRDefault="00FB2F86" w:rsidP="00FB2F86">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32"/>
          <w:szCs w:val="32"/>
          <w:lang w:eastAsia="hr-HR"/>
        </w:rPr>
      </w:pPr>
      <w:r w:rsidRPr="00FB2F86">
        <w:rPr>
          <w:rFonts w:ascii="Times New Roman" w:eastAsia="Times New Roman" w:hAnsi="Times New Roman" w:cs="Times New Roman"/>
          <w:sz w:val="32"/>
          <w:szCs w:val="32"/>
          <w:lang w:eastAsia="hr-HR"/>
        </w:rPr>
        <w:t>Poznati epovi</w:t>
      </w:r>
    </w:p>
    <w:p w:rsidR="00FB2F86" w:rsidRPr="00FB2F86" w:rsidRDefault="00FB2F86" w:rsidP="00FB2F86">
      <w:pPr>
        <w:shd w:val="clear" w:color="auto" w:fill="FFFFFF"/>
        <w:spacing w:before="120" w:after="120" w:line="240" w:lineRule="auto"/>
        <w:rPr>
          <w:rFonts w:ascii="Times New Roman" w:eastAsia="Times New Roman" w:hAnsi="Times New Roman" w:cs="Times New Roman"/>
          <w:sz w:val="24"/>
          <w:szCs w:val="24"/>
          <w:lang w:eastAsia="hr-HR"/>
        </w:rPr>
      </w:pPr>
      <w:r w:rsidRPr="00FB2F86">
        <w:rPr>
          <w:rFonts w:ascii="Times New Roman" w:eastAsia="Times New Roman" w:hAnsi="Times New Roman" w:cs="Times New Roman"/>
          <w:sz w:val="24"/>
          <w:szCs w:val="24"/>
          <w:lang w:eastAsia="hr-HR"/>
        </w:rPr>
        <w:t>Kao primjeri </w:t>
      </w:r>
      <w:hyperlink r:id="rId8" w:tooltip="Žanr" w:history="1">
        <w:r w:rsidRPr="00FB2F86">
          <w:rPr>
            <w:rFonts w:ascii="Times New Roman" w:eastAsia="Times New Roman" w:hAnsi="Times New Roman" w:cs="Times New Roman"/>
            <w:sz w:val="24"/>
            <w:szCs w:val="24"/>
            <w:lang w:eastAsia="hr-HR"/>
          </w:rPr>
          <w:t>žanra</w:t>
        </w:r>
      </w:hyperlink>
      <w:r w:rsidRPr="00FB2F86">
        <w:rPr>
          <w:rFonts w:ascii="Times New Roman" w:eastAsia="Times New Roman" w:hAnsi="Times New Roman" w:cs="Times New Roman"/>
          <w:sz w:val="24"/>
          <w:szCs w:val="24"/>
          <w:lang w:eastAsia="hr-HR"/>
        </w:rPr>
        <w:t> obično se na Zapadu navode </w:t>
      </w:r>
      <w:hyperlink r:id="rId9" w:tooltip="Homer" w:history="1">
        <w:r w:rsidRPr="00FB2F86">
          <w:rPr>
            <w:rFonts w:ascii="Times New Roman" w:eastAsia="Times New Roman" w:hAnsi="Times New Roman" w:cs="Times New Roman"/>
            <w:sz w:val="24"/>
            <w:szCs w:val="24"/>
            <w:lang w:eastAsia="hr-HR"/>
          </w:rPr>
          <w:t>Homerove</w:t>
        </w:r>
      </w:hyperlink>
      <w:r w:rsidRPr="00FB2F86">
        <w:rPr>
          <w:rFonts w:ascii="Times New Roman" w:eastAsia="Times New Roman" w:hAnsi="Times New Roman" w:cs="Times New Roman"/>
          <w:sz w:val="24"/>
          <w:szCs w:val="24"/>
          <w:lang w:eastAsia="hr-HR"/>
        </w:rPr>
        <w:t> </w:t>
      </w:r>
      <w:hyperlink r:id="rId10" w:tooltip="Ilijada" w:history="1">
        <w:r w:rsidRPr="00FB2F86">
          <w:rPr>
            <w:rFonts w:ascii="Times New Roman" w:eastAsia="Times New Roman" w:hAnsi="Times New Roman" w:cs="Times New Roman"/>
            <w:i/>
            <w:iCs/>
            <w:sz w:val="24"/>
            <w:szCs w:val="24"/>
            <w:lang w:eastAsia="hr-HR"/>
          </w:rPr>
          <w:t>Ilijada</w:t>
        </w:r>
      </w:hyperlink>
      <w:r w:rsidRPr="00FB2F86">
        <w:rPr>
          <w:rFonts w:ascii="Times New Roman" w:eastAsia="Times New Roman" w:hAnsi="Times New Roman" w:cs="Times New Roman"/>
          <w:sz w:val="24"/>
          <w:szCs w:val="24"/>
          <w:lang w:eastAsia="hr-HR"/>
        </w:rPr>
        <w:t> i </w:t>
      </w:r>
      <w:hyperlink r:id="rId11" w:tooltip="Odiseja" w:history="1">
        <w:r w:rsidRPr="00FB2F86">
          <w:rPr>
            <w:rFonts w:ascii="Times New Roman" w:eastAsia="Times New Roman" w:hAnsi="Times New Roman" w:cs="Times New Roman"/>
            <w:i/>
            <w:iCs/>
            <w:sz w:val="24"/>
            <w:szCs w:val="24"/>
            <w:lang w:eastAsia="hr-HR"/>
          </w:rPr>
          <w:t>Odiseja</w:t>
        </w:r>
      </w:hyperlink>
      <w:r w:rsidRPr="00FB2F86">
        <w:rPr>
          <w:rFonts w:ascii="Times New Roman" w:eastAsia="Times New Roman" w:hAnsi="Times New Roman" w:cs="Times New Roman"/>
          <w:sz w:val="24"/>
          <w:szCs w:val="24"/>
          <w:lang w:eastAsia="hr-HR"/>
        </w:rPr>
        <w:t>, zatim </w:t>
      </w:r>
      <w:hyperlink r:id="rId12" w:tooltip="Saga o Nibelunzima (stranica ne postoji)" w:history="1">
        <w:r w:rsidRPr="00FB2F86">
          <w:rPr>
            <w:rFonts w:ascii="Times New Roman" w:eastAsia="Times New Roman" w:hAnsi="Times New Roman" w:cs="Times New Roman"/>
            <w:i/>
            <w:iCs/>
            <w:sz w:val="24"/>
            <w:szCs w:val="24"/>
            <w:lang w:eastAsia="hr-HR"/>
          </w:rPr>
          <w:t xml:space="preserve">Saga o </w:t>
        </w:r>
        <w:proofErr w:type="spellStart"/>
        <w:r w:rsidRPr="00FB2F86">
          <w:rPr>
            <w:rFonts w:ascii="Times New Roman" w:eastAsia="Times New Roman" w:hAnsi="Times New Roman" w:cs="Times New Roman"/>
            <w:i/>
            <w:iCs/>
            <w:sz w:val="24"/>
            <w:szCs w:val="24"/>
            <w:lang w:eastAsia="hr-HR"/>
          </w:rPr>
          <w:t>Nibelunzima</w:t>
        </w:r>
        <w:proofErr w:type="spellEnd"/>
      </w:hyperlink>
      <w:r w:rsidRPr="00FB2F86">
        <w:rPr>
          <w:rFonts w:ascii="Times New Roman" w:eastAsia="Times New Roman" w:hAnsi="Times New Roman" w:cs="Times New Roman"/>
          <w:sz w:val="24"/>
          <w:szCs w:val="24"/>
          <w:lang w:eastAsia="hr-HR"/>
        </w:rPr>
        <w:t> i </w:t>
      </w:r>
      <w:proofErr w:type="spellStart"/>
      <w:r w:rsidRPr="00FB2F86">
        <w:rPr>
          <w:rFonts w:ascii="Times New Roman" w:eastAsia="Times New Roman" w:hAnsi="Times New Roman" w:cs="Times New Roman"/>
          <w:sz w:val="24"/>
          <w:szCs w:val="24"/>
          <w:lang w:eastAsia="hr-HR"/>
        </w:rPr>
        <w:fldChar w:fldCharType="begin"/>
      </w:r>
      <w:r w:rsidRPr="00FB2F86">
        <w:rPr>
          <w:rFonts w:ascii="Times New Roman" w:eastAsia="Times New Roman" w:hAnsi="Times New Roman" w:cs="Times New Roman"/>
          <w:sz w:val="24"/>
          <w:szCs w:val="24"/>
          <w:lang w:eastAsia="hr-HR"/>
        </w:rPr>
        <w:instrText xml:space="preserve"> HYPERLINK "https://hr.wikipedia.org/wiki/Vergilije" \o "Vergilije" </w:instrText>
      </w:r>
      <w:r w:rsidRPr="00FB2F86">
        <w:rPr>
          <w:rFonts w:ascii="Times New Roman" w:eastAsia="Times New Roman" w:hAnsi="Times New Roman" w:cs="Times New Roman"/>
          <w:sz w:val="24"/>
          <w:szCs w:val="24"/>
          <w:lang w:eastAsia="hr-HR"/>
        </w:rPr>
        <w:fldChar w:fldCharType="separate"/>
      </w:r>
      <w:r w:rsidRPr="00FB2F86">
        <w:rPr>
          <w:rFonts w:ascii="Times New Roman" w:eastAsia="Times New Roman" w:hAnsi="Times New Roman" w:cs="Times New Roman"/>
          <w:sz w:val="24"/>
          <w:szCs w:val="24"/>
          <w:lang w:eastAsia="hr-HR"/>
        </w:rPr>
        <w:t>Vergilijeva</w:t>
      </w:r>
      <w:proofErr w:type="spellEnd"/>
      <w:r w:rsidRPr="00FB2F86">
        <w:rPr>
          <w:rFonts w:ascii="Times New Roman" w:eastAsia="Times New Roman" w:hAnsi="Times New Roman" w:cs="Times New Roman"/>
          <w:sz w:val="24"/>
          <w:szCs w:val="24"/>
          <w:lang w:eastAsia="hr-HR"/>
        </w:rPr>
        <w:fldChar w:fldCharType="end"/>
      </w:r>
      <w:r w:rsidRPr="00FB2F86">
        <w:rPr>
          <w:rFonts w:ascii="Times New Roman" w:eastAsia="Times New Roman" w:hAnsi="Times New Roman" w:cs="Times New Roman"/>
          <w:sz w:val="24"/>
          <w:szCs w:val="24"/>
          <w:lang w:eastAsia="hr-HR"/>
        </w:rPr>
        <w:t> </w:t>
      </w:r>
      <w:proofErr w:type="spellStart"/>
      <w:r w:rsidRPr="00FB2F86">
        <w:rPr>
          <w:rFonts w:ascii="Times New Roman" w:eastAsia="Times New Roman" w:hAnsi="Times New Roman" w:cs="Times New Roman"/>
          <w:i/>
          <w:iCs/>
          <w:sz w:val="24"/>
          <w:szCs w:val="24"/>
          <w:lang w:eastAsia="hr-HR"/>
        </w:rPr>
        <w:fldChar w:fldCharType="begin"/>
      </w:r>
      <w:r w:rsidRPr="00FB2F86">
        <w:rPr>
          <w:rFonts w:ascii="Times New Roman" w:eastAsia="Times New Roman" w:hAnsi="Times New Roman" w:cs="Times New Roman"/>
          <w:i/>
          <w:iCs/>
          <w:sz w:val="24"/>
          <w:szCs w:val="24"/>
          <w:lang w:eastAsia="hr-HR"/>
        </w:rPr>
        <w:instrText xml:space="preserve"> HYPERLINK "https://hr.wikipedia.org/wiki/Eneida" \o "Eneida" </w:instrText>
      </w:r>
      <w:r w:rsidRPr="00FB2F86">
        <w:rPr>
          <w:rFonts w:ascii="Times New Roman" w:eastAsia="Times New Roman" w:hAnsi="Times New Roman" w:cs="Times New Roman"/>
          <w:i/>
          <w:iCs/>
          <w:sz w:val="24"/>
          <w:szCs w:val="24"/>
          <w:lang w:eastAsia="hr-HR"/>
        </w:rPr>
        <w:fldChar w:fldCharType="separate"/>
      </w:r>
      <w:r w:rsidRPr="00FB2F86">
        <w:rPr>
          <w:rFonts w:ascii="Times New Roman" w:eastAsia="Times New Roman" w:hAnsi="Times New Roman" w:cs="Times New Roman"/>
          <w:i/>
          <w:iCs/>
          <w:sz w:val="24"/>
          <w:szCs w:val="24"/>
          <w:lang w:eastAsia="hr-HR"/>
        </w:rPr>
        <w:t>Eneida</w:t>
      </w:r>
      <w:proofErr w:type="spellEnd"/>
      <w:r w:rsidRPr="00FB2F86">
        <w:rPr>
          <w:rFonts w:ascii="Times New Roman" w:eastAsia="Times New Roman" w:hAnsi="Times New Roman" w:cs="Times New Roman"/>
          <w:i/>
          <w:iCs/>
          <w:sz w:val="24"/>
          <w:szCs w:val="24"/>
          <w:lang w:eastAsia="hr-HR"/>
        </w:rPr>
        <w:fldChar w:fldCharType="end"/>
      </w:r>
      <w:r w:rsidRPr="00FB2F86">
        <w:rPr>
          <w:rFonts w:ascii="Times New Roman" w:eastAsia="Times New Roman" w:hAnsi="Times New Roman" w:cs="Times New Roman"/>
          <w:sz w:val="24"/>
          <w:szCs w:val="24"/>
          <w:lang w:eastAsia="hr-HR"/>
        </w:rPr>
        <w:t>; na Istoku su primjeri</w:t>
      </w:r>
      <w:r w:rsidR="001A17ED">
        <w:rPr>
          <w:rFonts w:ascii="Times New Roman" w:eastAsia="Times New Roman" w:hAnsi="Times New Roman" w:cs="Times New Roman"/>
          <w:sz w:val="24"/>
          <w:szCs w:val="24"/>
          <w:lang w:eastAsia="hr-HR"/>
        </w:rPr>
        <w:t xml:space="preserve"> </w:t>
      </w:r>
      <w:r w:rsidRPr="00FB2F86">
        <w:rPr>
          <w:rFonts w:ascii="Times New Roman" w:eastAsia="Times New Roman" w:hAnsi="Times New Roman" w:cs="Times New Roman"/>
          <w:sz w:val="24"/>
          <w:szCs w:val="24"/>
          <w:lang w:eastAsia="hr-HR"/>
        </w:rPr>
        <w:t>epa </w:t>
      </w:r>
      <w:proofErr w:type="spellStart"/>
      <w:r w:rsidRPr="00FB2F86">
        <w:rPr>
          <w:rFonts w:ascii="Times New Roman" w:eastAsia="Times New Roman" w:hAnsi="Times New Roman" w:cs="Times New Roman"/>
          <w:sz w:val="24"/>
          <w:szCs w:val="24"/>
          <w:lang w:eastAsia="hr-HR"/>
        </w:rPr>
        <w:fldChar w:fldCharType="begin"/>
      </w:r>
      <w:r w:rsidRPr="00FB2F86">
        <w:rPr>
          <w:rFonts w:ascii="Times New Roman" w:eastAsia="Times New Roman" w:hAnsi="Times New Roman" w:cs="Times New Roman"/>
          <w:sz w:val="24"/>
          <w:szCs w:val="24"/>
          <w:lang w:eastAsia="hr-HR"/>
        </w:rPr>
        <w:instrText xml:space="preserve"> HYPERLINK "https://hr.wikipedia.org/wiki/Mahabharata" \o "Mahabharata" </w:instrText>
      </w:r>
      <w:r w:rsidRPr="00FB2F86">
        <w:rPr>
          <w:rFonts w:ascii="Times New Roman" w:eastAsia="Times New Roman" w:hAnsi="Times New Roman" w:cs="Times New Roman"/>
          <w:sz w:val="24"/>
          <w:szCs w:val="24"/>
          <w:lang w:eastAsia="hr-HR"/>
        </w:rPr>
        <w:fldChar w:fldCharType="separate"/>
      </w:r>
      <w:r w:rsidRPr="00FB2F86">
        <w:rPr>
          <w:rFonts w:ascii="Times New Roman" w:eastAsia="Times New Roman" w:hAnsi="Times New Roman" w:cs="Times New Roman"/>
          <w:sz w:val="24"/>
          <w:szCs w:val="24"/>
          <w:lang w:eastAsia="hr-HR"/>
        </w:rPr>
        <w:t>Mahabharata</w:t>
      </w:r>
      <w:proofErr w:type="spellEnd"/>
      <w:r w:rsidRPr="00FB2F86">
        <w:rPr>
          <w:rFonts w:ascii="Times New Roman" w:eastAsia="Times New Roman" w:hAnsi="Times New Roman" w:cs="Times New Roman"/>
          <w:sz w:val="24"/>
          <w:szCs w:val="24"/>
          <w:lang w:eastAsia="hr-HR"/>
        </w:rPr>
        <w:fldChar w:fldCharType="end"/>
      </w:r>
      <w:r w:rsidRPr="00FB2F86">
        <w:rPr>
          <w:rFonts w:ascii="Times New Roman" w:eastAsia="Times New Roman" w:hAnsi="Times New Roman" w:cs="Times New Roman"/>
          <w:sz w:val="24"/>
          <w:szCs w:val="24"/>
          <w:lang w:eastAsia="hr-HR"/>
        </w:rPr>
        <w:t>, </w:t>
      </w:r>
      <w:proofErr w:type="spellStart"/>
      <w:r w:rsidRPr="00FB2F86">
        <w:rPr>
          <w:rFonts w:ascii="Times New Roman" w:eastAsia="Times New Roman" w:hAnsi="Times New Roman" w:cs="Times New Roman"/>
          <w:sz w:val="24"/>
          <w:szCs w:val="24"/>
          <w:lang w:eastAsia="hr-HR"/>
        </w:rPr>
        <w:fldChar w:fldCharType="begin"/>
      </w:r>
      <w:r w:rsidRPr="00FB2F86">
        <w:rPr>
          <w:rFonts w:ascii="Times New Roman" w:eastAsia="Times New Roman" w:hAnsi="Times New Roman" w:cs="Times New Roman"/>
          <w:sz w:val="24"/>
          <w:szCs w:val="24"/>
          <w:lang w:eastAsia="hr-HR"/>
        </w:rPr>
        <w:instrText xml:space="preserve"> HYPERLINK "https://hr.wikipedia.org/wiki/Ramajana" \o "Ramajana" </w:instrText>
      </w:r>
      <w:r w:rsidRPr="00FB2F86">
        <w:rPr>
          <w:rFonts w:ascii="Times New Roman" w:eastAsia="Times New Roman" w:hAnsi="Times New Roman" w:cs="Times New Roman"/>
          <w:sz w:val="24"/>
          <w:szCs w:val="24"/>
          <w:lang w:eastAsia="hr-HR"/>
        </w:rPr>
        <w:fldChar w:fldCharType="separate"/>
      </w:r>
      <w:r w:rsidRPr="00FB2F86">
        <w:rPr>
          <w:rFonts w:ascii="Times New Roman" w:eastAsia="Times New Roman" w:hAnsi="Times New Roman" w:cs="Times New Roman"/>
          <w:sz w:val="24"/>
          <w:szCs w:val="24"/>
          <w:lang w:eastAsia="hr-HR"/>
        </w:rPr>
        <w:t>Ramajana</w:t>
      </w:r>
      <w:proofErr w:type="spellEnd"/>
      <w:r w:rsidRPr="00FB2F86">
        <w:rPr>
          <w:rFonts w:ascii="Times New Roman" w:eastAsia="Times New Roman" w:hAnsi="Times New Roman" w:cs="Times New Roman"/>
          <w:sz w:val="24"/>
          <w:szCs w:val="24"/>
          <w:lang w:eastAsia="hr-HR"/>
        </w:rPr>
        <w:fldChar w:fldCharType="end"/>
      </w:r>
      <w:r w:rsidRPr="00FB2F86">
        <w:rPr>
          <w:rFonts w:ascii="Times New Roman" w:eastAsia="Times New Roman" w:hAnsi="Times New Roman" w:cs="Times New Roman"/>
          <w:sz w:val="24"/>
          <w:szCs w:val="24"/>
          <w:lang w:eastAsia="hr-HR"/>
        </w:rPr>
        <w:t> i </w:t>
      </w:r>
      <w:proofErr w:type="spellStart"/>
      <w:r w:rsidRPr="00FB2F86">
        <w:rPr>
          <w:rFonts w:ascii="Times New Roman" w:eastAsia="Times New Roman" w:hAnsi="Times New Roman" w:cs="Times New Roman"/>
          <w:sz w:val="24"/>
          <w:szCs w:val="24"/>
          <w:lang w:eastAsia="hr-HR"/>
        </w:rPr>
        <w:fldChar w:fldCharType="begin"/>
      </w:r>
      <w:r w:rsidRPr="00FB2F86">
        <w:rPr>
          <w:rFonts w:ascii="Times New Roman" w:eastAsia="Times New Roman" w:hAnsi="Times New Roman" w:cs="Times New Roman"/>
          <w:sz w:val="24"/>
          <w:szCs w:val="24"/>
          <w:lang w:eastAsia="hr-HR"/>
        </w:rPr>
        <w:instrText xml:space="preserve"> HYPERLINK "https://hr.wikipedia.org/wiki/%C5%A0ahnama" \o "Šahnama" </w:instrText>
      </w:r>
      <w:r w:rsidRPr="00FB2F86">
        <w:rPr>
          <w:rFonts w:ascii="Times New Roman" w:eastAsia="Times New Roman" w:hAnsi="Times New Roman" w:cs="Times New Roman"/>
          <w:sz w:val="24"/>
          <w:szCs w:val="24"/>
          <w:lang w:eastAsia="hr-HR"/>
        </w:rPr>
        <w:fldChar w:fldCharType="separate"/>
      </w:r>
      <w:r w:rsidRPr="00FB2F86">
        <w:rPr>
          <w:rFonts w:ascii="Times New Roman" w:eastAsia="Times New Roman" w:hAnsi="Times New Roman" w:cs="Times New Roman"/>
          <w:sz w:val="24"/>
          <w:szCs w:val="24"/>
          <w:lang w:eastAsia="hr-HR"/>
        </w:rPr>
        <w:t>Šahnama</w:t>
      </w:r>
      <w:proofErr w:type="spellEnd"/>
      <w:r w:rsidRPr="00FB2F86">
        <w:rPr>
          <w:rFonts w:ascii="Times New Roman" w:eastAsia="Times New Roman" w:hAnsi="Times New Roman" w:cs="Times New Roman"/>
          <w:sz w:val="24"/>
          <w:szCs w:val="24"/>
          <w:lang w:eastAsia="hr-HR"/>
        </w:rPr>
        <w:fldChar w:fldCharType="end"/>
      </w:r>
      <w:r w:rsidRPr="00FB2F86">
        <w:rPr>
          <w:rFonts w:ascii="Times New Roman" w:eastAsia="Times New Roman" w:hAnsi="Times New Roman" w:cs="Times New Roman"/>
          <w:sz w:val="24"/>
          <w:szCs w:val="24"/>
          <w:lang w:eastAsia="hr-HR"/>
        </w:rPr>
        <w:t>. Ovi epovi pripadaju skupini primarnih ili originalnih epova koji su postavili model za nastanak i sadržaj budućih epova. Među te buduće epove spadaju primjerice </w:t>
      </w:r>
      <w:hyperlink r:id="rId13" w:tooltip="Dante" w:history="1">
        <w:r w:rsidRPr="00FB2F86">
          <w:rPr>
            <w:rFonts w:ascii="Times New Roman" w:eastAsia="Times New Roman" w:hAnsi="Times New Roman" w:cs="Times New Roman"/>
            <w:sz w:val="24"/>
            <w:szCs w:val="24"/>
            <w:lang w:eastAsia="hr-HR"/>
          </w:rPr>
          <w:t>Danteova</w:t>
        </w:r>
      </w:hyperlink>
      <w:r w:rsidRPr="00FB2F86">
        <w:rPr>
          <w:rFonts w:ascii="Times New Roman" w:eastAsia="Times New Roman" w:hAnsi="Times New Roman" w:cs="Times New Roman"/>
          <w:sz w:val="24"/>
          <w:szCs w:val="24"/>
          <w:lang w:eastAsia="hr-HR"/>
        </w:rPr>
        <w:t> </w:t>
      </w:r>
      <w:hyperlink r:id="rId14" w:tooltip="Božanstvena komedija" w:history="1">
        <w:r w:rsidRPr="00FB2F86">
          <w:rPr>
            <w:rFonts w:ascii="Times New Roman" w:eastAsia="Times New Roman" w:hAnsi="Times New Roman" w:cs="Times New Roman"/>
            <w:i/>
            <w:iCs/>
            <w:sz w:val="24"/>
            <w:szCs w:val="24"/>
            <w:lang w:eastAsia="hr-HR"/>
          </w:rPr>
          <w:t>Božanstvena komedija</w:t>
        </w:r>
      </w:hyperlink>
      <w:r w:rsidRPr="00FB2F86">
        <w:rPr>
          <w:rFonts w:ascii="Times New Roman" w:eastAsia="Times New Roman" w:hAnsi="Times New Roman" w:cs="Times New Roman"/>
          <w:sz w:val="24"/>
          <w:szCs w:val="24"/>
          <w:lang w:eastAsia="hr-HR"/>
        </w:rPr>
        <w:t>, </w:t>
      </w:r>
      <w:proofErr w:type="spellStart"/>
      <w:r w:rsidRPr="00FB2F86">
        <w:rPr>
          <w:rFonts w:ascii="Times New Roman" w:eastAsia="Times New Roman" w:hAnsi="Times New Roman" w:cs="Times New Roman"/>
          <w:sz w:val="24"/>
          <w:szCs w:val="24"/>
          <w:lang w:eastAsia="hr-HR"/>
        </w:rPr>
        <w:fldChar w:fldCharType="begin"/>
      </w:r>
      <w:r w:rsidRPr="00FB2F86">
        <w:rPr>
          <w:rFonts w:ascii="Times New Roman" w:eastAsia="Times New Roman" w:hAnsi="Times New Roman" w:cs="Times New Roman"/>
          <w:sz w:val="24"/>
          <w:szCs w:val="24"/>
          <w:lang w:eastAsia="hr-HR"/>
        </w:rPr>
        <w:instrText xml:space="preserve"> HYPERLINK "https://hr.wikipedia.org/wiki/Ludovico_Ariosto" \o "Ludovico Ariosto" </w:instrText>
      </w:r>
      <w:r w:rsidRPr="00FB2F86">
        <w:rPr>
          <w:rFonts w:ascii="Times New Roman" w:eastAsia="Times New Roman" w:hAnsi="Times New Roman" w:cs="Times New Roman"/>
          <w:sz w:val="24"/>
          <w:szCs w:val="24"/>
          <w:lang w:eastAsia="hr-HR"/>
        </w:rPr>
        <w:fldChar w:fldCharType="separate"/>
      </w:r>
      <w:r w:rsidRPr="00FB2F86">
        <w:rPr>
          <w:rFonts w:ascii="Times New Roman" w:eastAsia="Times New Roman" w:hAnsi="Times New Roman" w:cs="Times New Roman"/>
          <w:sz w:val="24"/>
          <w:szCs w:val="24"/>
          <w:lang w:eastAsia="hr-HR"/>
        </w:rPr>
        <w:t>Ariostov</w:t>
      </w:r>
      <w:proofErr w:type="spellEnd"/>
      <w:r w:rsidRPr="00FB2F86">
        <w:rPr>
          <w:rFonts w:ascii="Times New Roman" w:eastAsia="Times New Roman" w:hAnsi="Times New Roman" w:cs="Times New Roman"/>
          <w:sz w:val="24"/>
          <w:szCs w:val="24"/>
          <w:lang w:eastAsia="hr-HR"/>
        </w:rPr>
        <w:fldChar w:fldCharType="end"/>
      </w:r>
      <w:r w:rsidRPr="00FB2F86">
        <w:rPr>
          <w:rFonts w:ascii="Times New Roman" w:eastAsia="Times New Roman" w:hAnsi="Times New Roman" w:cs="Times New Roman"/>
          <w:sz w:val="24"/>
          <w:szCs w:val="24"/>
          <w:lang w:eastAsia="hr-HR"/>
        </w:rPr>
        <w:t> </w:t>
      </w:r>
      <w:hyperlink r:id="rId15" w:tooltip="Bijesni Orlando" w:history="1">
        <w:r w:rsidRPr="00FB2F86">
          <w:rPr>
            <w:rFonts w:ascii="Times New Roman" w:eastAsia="Times New Roman" w:hAnsi="Times New Roman" w:cs="Times New Roman"/>
            <w:i/>
            <w:iCs/>
            <w:sz w:val="24"/>
            <w:szCs w:val="24"/>
            <w:lang w:eastAsia="hr-HR"/>
          </w:rPr>
          <w:t xml:space="preserve">Bijesni </w:t>
        </w:r>
        <w:proofErr w:type="spellStart"/>
        <w:r w:rsidRPr="00FB2F86">
          <w:rPr>
            <w:rFonts w:ascii="Times New Roman" w:eastAsia="Times New Roman" w:hAnsi="Times New Roman" w:cs="Times New Roman"/>
            <w:i/>
            <w:iCs/>
            <w:sz w:val="24"/>
            <w:szCs w:val="24"/>
            <w:lang w:eastAsia="hr-HR"/>
          </w:rPr>
          <w:t>Orlando</w:t>
        </w:r>
        <w:proofErr w:type="spellEnd"/>
      </w:hyperlink>
      <w:r w:rsidRPr="00FB2F86">
        <w:rPr>
          <w:rFonts w:ascii="Times New Roman" w:eastAsia="Times New Roman" w:hAnsi="Times New Roman" w:cs="Times New Roman"/>
          <w:sz w:val="24"/>
          <w:szCs w:val="24"/>
          <w:lang w:eastAsia="hr-HR"/>
        </w:rPr>
        <w:t> i dr., pa i </w:t>
      </w:r>
      <w:proofErr w:type="spellStart"/>
      <w:r w:rsidRPr="00FB2F86">
        <w:rPr>
          <w:rFonts w:ascii="Times New Roman" w:eastAsia="Times New Roman" w:hAnsi="Times New Roman" w:cs="Times New Roman"/>
          <w:sz w:val="24"/>
          <w:szCs w:val="24"/>
          <w:lang w:eastAsia="hr-HR"/>
        </w:rPr>
        <w:fldChar w:fldCharType="begin"/>
      </w:r>
      <w:r w:rsidRPr="00FB2F86">
        <w:rPr>
          <w:rFonts w:ascii="Times New Roman" w:eastAsia="Times New Roman" w:hAnsi="Times New Roman" w:cs="Times New Roman"/>
          <w:sz w:val="24"/>
          <w:szCs w:val="24"/>
          <w:lang w:eastAsia="hr-HR"/>
        </w:rPr>
        <w:instrText xml:space="preserve"> HYPERLINK "https://hr.wikipedia.org/wiki/Ovidije" \o "Ovidije" </w:instrText>
      </w:r>
      <w:r w:rsidRPr="00FB2F86">
        <w:rPr>
          <w:rFonts w:ascii="Times New Roman" w:eastAsia="Times New Roman" w:hAnsi="Times New Roman" w:cs="Times New Roman"/>
          <w:sz w:val="24"/>
          <w:szCs w:val="24"/>
          <w:lang w:eastAsia="hr-HR"/>
        </w:rPr>
        <w:fldChar w:fldCharType="separate"/>
      </w:r>
      <w:r w:rsidRPr="00FB2F86">
        <w:rPr>
          <w:rFonts w:ascii="Times New Roman" w:eastAsia="Times New Roman" w:hAnsi="Times New Roman" w:cs="Times New Roman"/>
          <w:sz w:val="24"/>
          <w:szCs w:val="24"/>
          <w:lang w:eastAsia="hr-HR"/>
        </w:rPr>
        <w:t>Ovidijevi</w:t>
      </w:r>
      <w:proofErr w:type="spellEnd"/>
      <w:r w:rsidRPr="00FB2F86">
        <w:rPr>
          <w:rFonts w:ascii="Times New Roman" w:eastAsia="Times New Roman" w:hAnsi="Times New Roman" w:cs="Times New Roman"/>
          <w:sz w:val="24"/>
          <w:szCs w:val="24"/>
          <w:lang w:eastAsia="hr-HR"/>
        </w:rPr>
        <w:fldChar w:fldCharType="end"/>
      </w:r>
      <w:r w:rsidRPr="00FB2F86">
        <w:rPr>
          <w:rFonts w:ascii="Times New Roman" w:eastAsia="Times New Roman" w:hAnsi="Times New Roman" w:cs="Times New Roman"/>
          <w:sz w:val="24"/>
          <w:szCs w:val="24"/>
          <w:lang w:eastAsia="hr-HR"/>
        </w:rPr>
        <w:t> mali epovi. Naziv za ove epove je </w:t>
      </w:r>
      <w:r w:rsidRPr="00FB2F86">
        <w:rPr>
          <w:rFonts w:ascii="Times New Roman" w:eastAsia="Times New Roman" w:hAnsi="Times New Roman" w:cs="Times New Roman"/>
          <w:i/>
          <w:iCs/>
          <w:sz w:val="24"/>
          <w:szCs w:val="24"/>
          <w:lang w:eastAsia="hr-HR"/>
        </w:rPr>
        <w:t>sekundarni epovi</w:t>
      </w:r>
      <w:r w:rsidRPr="00FB2F86">
        <w:rPr>
          <w:rFonts w:ascii="Times New Roman" w:eastAsia="Times New Roman" w:hAnsi="Times New Roman" w:cs="Times New Roman"/>
          <w:sz w:val="24"/>
          <w:szCs w:val="24"/>
          <w:lang w:eastAsia="hr-HR"/>
        </w:rPr>
        <w:t>. Osnovne karakteristike epa su:</w:t>
      </w:r>
    </w:p>
    <w:p w:rsidR="00FB2F86" w:rsidRPr="00FB2F86" w:rsidRDefault="00FB2F86" w:rsidP="00FB2F8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hr-HR"/>
        </w:rPr>
      </w:pPr>
      <w:r w:rsidRPr="00FB2F86">
        <w:rPr>
          <w:rFonts w:ascii="Times New Roman" w:eastAsia="Times New Roman" w:hAnsi="Times New Roman" w:cs="Times New Roman"/>
          <w:sz w:val="24"/>
          <w:szCs w:val="24"/>
          <w:lang w:eastAsia="hr-HR"/>
        </w:rPr>
        <w:t>otpočinje iz središnjeg dijela priče (</w:t>
      </w:r>
      <w:proofErr w:type="spellStart"/>
      <w:r w:rsidRPr="00FB2F86">
        <w:rPr>
          <w:rFonts w:ascii="Times New Roman" w:eastAsia="Times New Roman" w:hAnsi="Times New Roman" w:cs="Times New Roman"/>
          <w:i/>
          <w:iCs/>
          <w:sz w:val="24"/>
          <w:szCs w:val="24"/>
          <w:lang w:eastAsia="hr-HR"/>
        </w:rPr>
        <w:t>in</w:t>
      </w:r>
      <w:proofErr w:type="spellEnd"/>
      <w:r w:rsidRPr="00FB2F86">
        <w:rPr>
          <w:rFonts w:ascii="Times New Roman" w:eastAsia="Times New Roman" w:hAnsi="Times New Roman" w:cs="Times New Roman"/>
          <w:i/>
          <w:iCs/>
          <w:sz w:val="24"/>
          <w:szCs w:val="24"/>
          <w:lang w:eastAsia="hr-HR"/>
        </w:rPr>
        <w:t xml:space="preserve"> </w:t>
      </w:r>
      <w:proofErr w:type="spellStart"/>
      <w:r w:rsidRPr="00FB2F86">
        <w:rPr>
          <w:rFonts w:ascii="Times New Roman" w:eastAsia="Times New Roman" w:hAnsi="Times New Roman" w:cs="Times New Roman"/>
          <w:i/>
          <w:iCs/>
          <w:sz w:val="24"/>
          <w:szCs w:val="24"/>
          <w:lang w:eastAsia="hr-HR"/>
        </w:rPr>
        <w:t>medias</w:t>
      </w:r>
      <w:proofErr w:type="spellEnd"/>
      <w:r w:rsidRPr="00FB2F86">
        <w:rPr>
          <w:rFonts w:ascii="Times New Roman" w:eastAsia="Times New Roman" w:hAnsi="Times New Roman" w:cs="Times New Roman"/>
          <w:i/>
          <w:iCs/>
          <w:sz w:val="24"/>
          <w:szCs w:val="24"/>
          <w:lang w:eastAsia="hr-HR"/>
        </w:rPr>
        <w:t xml:space="preserve"> </w:t>
      </w:r>
      <w:proofErr w:type="spellStart"/>
      <w:r w:rsidRPr="00FB2F86">
        <w:rPr>
          <w:rFonts w:ascii="Times New Roman" w:eastAsia="Times New Roman" w:hAnsi="Times New Roman" w:cs="Times New Roman"/>
          <w:i/>
          <w:iCs/>
          <w:sz w:val="24"/>
          <w:szCs w:val="24"/>
          <w:lang w:eastAsia="hr-HR"/>
        </w:rPr>
        <w:t>res</w:t>
      </w:r>
      <w:proofErr w:type="spellEnd"/>
      <w:r w:rsidRPr="00FB2F86">
        <w:rPr>
          <w:rFonts w:ascii="Times New Roman" w:eastAsia="Times New Roman" w:hAnsi="Times New Roman" w:cs="Times New Roman"/>
          <w:sz w:val="24"/>
          <w:szCs w:val="24"/>
          <w:lang w:eastAsia="hr-HR"/>
        </w:rPr>
        <w:t>);</w:t>
      </w:r>
    </w:p>
    <w:p w:rsidR="00FB2F86" w:rsidRPr="00FB2F86" w:rsidRDefault="00FB2F86" w:rsidP="00FB2F8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hr-HR"/>
        </w:rPr>
      </w:pPr>
      <w:r w:rsidRPr="00FB2F86">
        <w:rPr>
          <w:rFonts w:ascii="Times New Roman" w:eastAsia="Times New Roman" w:hAnsi="Times New Roman" w:cs="Times New Roman"/>
          <w:sz w:val="24"/>
          <w:szCs w:val="24"/>
          <w:lang w:eastAsia="hr-HR"/>
        </w:rPr>
        <w:t>počinje </w:t>
      </w:r>
      <w:hyperlink r:id="rId16" w:tooltip="Invokacija" w:history="1">
        <w:r w:rsidRPr="00FB2F86">
          <w:rPr>
            <w:rFonts w:ascii="Times New Roman" w:eastAsia="Times New Roman" w:hAnsi="Times New Roman" w:cs="Times New Roman"/>
            <w:sz w:val="24"/>
            <w:szCs w:val="24"/>
            <w:lang w:eastAsia="hr-HR"/>
          </w:rPr>
          <w:t>zazivanjem</w:t>
        </w:r>
      </w:hyperlink>
      <w:r w:rsidRPr="00FB2F86">
        <w:rPr>
          <w:rFonts w:ascii="Times New Roman" w:eastAsia="Times New Roman" w:hAnsi="Times New Roman" w:cs="Times New Roman"/>
          <w:sz w:val="24"/>
          <w:szCs w:val="24"/>
          <w:lang w:eastAsia="hr-HR"/>
        </w:rPr>
        <w:t> neke od </w:t>
      </w:r>
      <w:hyperlink r:id="rId17" w:tooltip="Muza" w:history="1">
        <w:r w:rsidRPr="00FB2F86">
          <w:rPr>
            <w:rFonts w:ascii="Times New Roman" w:eastAsia="Times New Roman" w:hAnsi="Times New Roman" w:cs="Times New Roman"/>
            <w:sz w:val="24"/>
            <w:szCs w:val="24"/>
            <w:lang w:eastAsia="hr-HR"/>
          </w:rPr>
          <w:t>muza</w:t>
        </w:r>
      </w:hyperlink>
      <w:r w:rsidRPr="00FB2F86">
        <w:rPr>
          <w:rFonts w:ascii="Times New Roman" w:eastAsia="Times New Roman" w:hAnsi="Times New Roman" w:cs="Times New Roman"/>
          <w:sz w:val="24"/>
          <w:szCs w:val="24"/>
          <w:lang w:eastAsia="hr-HR"/>
        </w:rPr>
        <w:t>;</w:t>
      </w:r>
    </w:p>
    <w:p w:rsidR="00FB2F86" w:rsidRPr="00FB2F86" w:rsidRDefault="00FB2F86" w:rsidP="00FB2F8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hr-HR"/>
        </w:rPr>
      </w:pPr>
      <w:r w:rsidRPr="00FB2F86">
        <w:rPr>
          <w:rFonts w:ascii="Times New Roman" w:eastAsia="Times New Roman" w:hAnsi="Times New Roman" w:cs="Times New Roman"/>
          <w:sz w:val="24"/>
          <w:szCs w:val="24"/>
          <w:lang w:eastAsia="hr-HR"/>
        </w:rPr>
        <w:t>područje radnje često pokriva geografski nedefinirana velika područja, često cijeli svijet ili čak svemir;</w:t>
      </w:r>
    </w:p>
    <w:p w:rsidR="00FB2F86" w:rsidRPr="00FB2F86" w:rsidRDefault="00FB2F86" w:rsidP="00FB2F8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hr-HR"/>
        </w:rPr>
      </w:pPr>
      <w:r w:rsidRPr="00FB2F86">
        <w:rPr>
          <w:rFonts w:ascii="Times New Roman" w:eastAsia="Times New Roman" w:hAnsi="Times New Roman" w:cs="Times New Roman"/>
          <w:sz w:val="24"/>
          <w:szCs w:val="24"/>
          <w:lang w:eastAsia="hr-HR"/>
        </w:rPr>
        <w:t>upotreba golemog broja </w:t>
      </w:r>
      <w:hyperlink r:id="rId18" w:tooltip="Epitet" w:history="1">
        <w:r w:rsidRPr="00FB2F86">
          <w:rPr>
            <w:rFonts w:ascii="Times New Roman" w:eastAsia="Times New Roman" w:hAnsi="Times New Roman" w:cs="Times New Roman"/>
            <w:sz w:val="24"/>
            <w:szCs w:val="24"/>
            <w:lang w:eastAsia="hr-HR"/>
          </w:rPr>
          <w:t>epiteta</w:t>
        </w:r>
      </w:hyperlink>
      <w:r w:rsidRPr="00FB2F86">
        <w:rPr>
          <w:rFonts w:ascii="Times New Roman" w:eastAsia="Times New Roman" w:hAnsi="Times New Roman" w:cs="Times New Roman"/>
          <w:sz w:val="24"/>
          <w:szCs w:val="24"/>
          <w:lang w:eastAsia="hr-HR"/>
        </w:rPr>
        <w:t> (koji su upravo izum epova);</w:t>
      </w:r>
    </w:p>
    <w:p w:rsidR="00FB2F86" w:rsidRPr="00FB2F86" w:rsidRDefault="00FB2F86" w:rsidP="00FB2F8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hr-HR"/>
        </w:rPr>
      </w:pPr>
      <w:r w:rsidRPr="00FB2F86">
        <w:rPr>
          <w:rFonts w:ascii="Times New Roman" w:eastAsia="Times New Roman" w:hAnsi="Times New Roman" w:cs="Times New Roman"/>
          <w:sz w:val="24"/>
          <w:szCs w:val="24"/>
          <w:lang w:eastAsia="hr-HR"/>
        </w:rPr>
        <w:t>sadrži veoma duge popise, te veoma duge i formalne govore;</w:t>
      </w:r>
    </w:p>
    <w:p w:rsidR="00FB2F86" w:rsidRPr="00FB2F86" w:rsidRDefault="00FB2F86" w:rsidP="00FB2F86">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hr-HR"/>
        </w:rPr>
      </w:pPr>
      <w:r w:rsidRPr="00FB2F86">
        <w:rPr>
          <w:rFonts w:ascii="Times New Roman" w:eastAsia="Times New Roman" w:hAnsi="Times New Roman" w:cs="Times New Roman"/>
          <w:sz w:val="24"/>
          <w:szCs w:val="24"/>
          <w:lang w:eastAsia="hr-HR"/>
        </w:rPr>
        <w:t xml:space="preserve">prikazuje božansku upletenost u ljudske </w:t>
      </w:r>
      <w:r w:rsidRPr="00FB2F86">
        <w:rPr>
          <w:rFonts w:ascii="Times New Roman" w:eastAsia="Times New Roman" w:hAnsi="Times New Roman" w:cs="Times New Roman"/>
          <w:color w:val="202122"/>
          <w:sz w:val="24"/>
          <w:szCs w:val="24"/>
          <w:lang w:eastAsia="hr-HR"/>
        </w:rPr>
        <w:t>poslove;</w:t>
      </w:r>
    </w:p>
    <w:p w:rsidR="00FB2F86" w:rsidRPr="00FB2F86" w:rsidRDefault="00FB2F86" w:rsidP="00FB2F86">
      <w:pPr>
        <w:shd w:val="clear" w:color="auto" w:fill="FFFFFF"/>
        <w:spacing w:before="120" w:after="120" w:line="240" w:lineRule="auto"/>
        <w:rPr>
          <w:rFonts w:ascii="Times New Roman" w:eastAsia="Times New Roman" w:hAnsi="Times New Roman" w:cs="Times New Roman"/>
          <w:color w:val="202122"/>
          <w:sz w:val="24"/>
          <w:szCs w:val="24"/>
          <w:lang w:eastAsia="hr-HR"/>
        </w:rPr>
      </w:pPr>
      <w:r w:rsidRPr="00FB2F86">
        <w:rPr>
          <w:rFonts w:ascii="Times New Roman" w:eastAsia="Times New Roman" w:hAnsi="Times New Roman" w:cs="Times New Roman"/>
          <w:color w:val="202122"/>
          <w:sz w:val="24"/>
          <w:szCs w:val="24"/>
          <w:lang w:eastAsia="hr-HR"/>
        </w:rPr>
        <w:t>Epovi su često pripisivani oralnoj, usmenoj književnosti, međutim mnogi od tih epova ne bi ostali da nisu zapisani.</w:t>
      </w:r>
    </w:p>
    <w:p w:rsidR="00FB2F86" w:rsidRPr="00FB2F86" w:rsidRDefault="00FB2F86" w:rsidP="00FB2F86">
      <w:pPr>
        <w:shd w:val="clear" w:color="auto" w:fill="FFFFFF"/>
        <w:spacing w:before="120" w:after="120" w:line="240" w:lineRule="auto"/>
        <w:rPr>
          <w:rFonts w:ascii="Times New Roman" w:eastAsia="Times New Roman" w:hAnsi="Times New Roman" w:cs="Times New Roman"/>
          <w:color w:val="202122"/>
          <w:sz w:val="24"/>
          <w:szCs w:val="24"/>
          <w:lang w:eastAsia="hr-HR"/>
        </w:rPr>
      </w:pPr>
      <w:r w:rsidRPr="00FB2F86">
        <w:rPr>
          <w:rFonts w:ascii="Times New Roman" w:eastAsia="Times New Roman" w:hAnsi="Times New Roman" w:cs="Times New Roman"/>
          <w:color w:val="202122"/>
          <w:sz w:val="24"/>
          <w:szCs w:val="24"/>
          <w:lang w:eastAsia="hr-HR"/>
        </w:rPr>
        <w:t>U moderno vrijeme ova je vrsta, poput drugih dužih pjesnič</w:t>
      </w:r>
      <w:r w:rsidR="001A17ED">
        <w:rPr>
          <w:rFonts w:ascii="Times New Roman" w:eastAsia="Times New Roman" w:hAnsi="Times New Roman" w:cs="Times New Roman"/>
          <w:color w:val="202122"/>
          <w:sz w:val="24"/>
          <w:szCs w:val="24"/>
          <w:lang w:eastAsia="hr-HR"/>
        </w:rPr>
        <w:t>k</w:t>
      </w:r>
      <w:r w:rsidRPr="00FB2F86">
        <w:rPr>
          <w:rFonts w:ascii="Times New Roman" w:eastAsia="Times New Roman" w:hAnsi="Times New Roman" w:cs="Times New Roman"/>
          <w:color w:val="202122"/>
          <w:sz w:val="24"/>
          <w:szCs w:val="24"/>
          <w:lang w:eastAsia="hr-HR"/>
        </w:rPr>
        <w:t>ih vrsta, postala nepopularna i rijetka. Međutim pojam epike se proširio na taj način da obuhvati i prozna djela, filmove koji traju jako dugo, imaju raznovrsna mjesta radnje, veliki broj likova, ili obuhvaćaju velike vremenske relacije. Stoga je moguće mnoga djela, koja prije nisu smatrana takvim, nazivati epskim.</w:t>
      </w:r>
    </w:p>
    <w:p w:rsidR="00183CA6" w:rsidRPr="002B2BC7" w:rsidRDefault="00FB2F86">
      <w:pPr>
        <w:rPr>
          <w:rFonts w:ascii="Times New Roman" w:hAnsi="Times New Roman" w:cs="Times New Roman"/>
          <w:b/>
          <w:sz w:val="32"/>
          <w:szCs w:val="32"/>
        </w:rPr>
      </w:pPr>
      <w:r w:rsidRPr="002B2BC7">
        <w:rPr>
          <w:rFonts w:ascii="Times New Roman" w:hAnsi="Times New Roman" w:cs="Times New Roman"/>
          <w:sz w:val="24"/>
          <w:szCs w:val="24"/>
        </w:rPr>
        <w:t xml:space="preserve"> </w:t>
      </w:r>
      <w:r w:rsidRPr="002B2BC7">
        <w:rPr>
          <w:rFonts w:ascii="Times New Roman" w:hAnsi="Times New Roman" w:cs="Times New Roman"/>
          <w:b/>
          <w:sz w:val="32"/>
          <w:szCs w:val="32"/>
        </w:rPr>
        <w:t>Karakteristike epova po epohama</w:t>
      </w:r>
    </w:p>
    <w:p w:rsidR="00FB2F86" w:rsidRPr="002B2BC7" w:rsidRDefault="00FB2F86" w:rsidP="00FB2F86">
      <w:pPr>
        <w:pStyle w:val="ListParagraph"/>
        <w:numPr>
          <w:ilvl w:val="0"/>
          <w:numId w:val="2"/>
        </w:numPr>
        <w:rPr>
          <w:rFonts w:ascii="Times New Roman" w:hAnsi="Times New Roman" w:cs="Times New Roman"/>
          <w:b/>
          <w:sz w:val="28"/>
          <w:szCs w:val="28"/>
        </w:rPr>
      </w:pPr>
      <w:r w:rsidRPr="002B2BC7">
        <w:rPr>
          <w:rFonts w:ascii="Times New Roman" w:hAnsi="Times New Roman" w:cs="Times New Roman"/>
          <w:b/>
          <w:sz w:val="28"/>
          <w:szCs w:val="28"/>
        </w:rPr>
        <w:t>ANTIČKI ep</w:t>
      </w:r>
    </w:p>
    <w:p w:rsidR="00FB2F86" w:rsidRPr="002B2BC7" w:rsidRDefault="00963806" w:rsidP="002B2BC7">
      <w:pPr>
        <w:pStyle w:val="ListParagraph"/>
        <w:numPr>
          <w:ilvl w:val="0"/>
          <w:numId w:val="4"/>
        </w:numPr>
        <w:rPr>
          <w:rFonts w:ascii="Times New Roman" w:hAnsi="Times New Roman" w:cs="Times New Roman"/>
          <w:b/>
          <w:sz w:val="24"/>
          <w:szCs w:val="24"/>
        </w:rPr>
      </w:pPr>
      <w:r w:rsidRPr="002B2BC7">
        <w:rPr>
          <w:rFonts w:ascii="Times New Roman" w:hAnsi="Times New Roman" w:cs="Times New Roman"/>
          <w:b/>
          <w:sz w:val="24"/>
          <w:szCs w:val="24"/>
        </w:rPr>
        <w:t>U</w:t>
      </w:r>
      <w:r w:rsidR="002B2BC7" w:rsidRPr="002B2BC7">
        <w:rPr>
          <w:rFonts w:ascii="Times New Roman" w:hAnsi="Times New Roman" w:cs="Times New Roman"/>
          <w:b/>
          <w:sz w:val="24"/>
          <w:szCs w:val="24"/>
        </w:rPr>
        <w:t>VOD</w:t>
      </w:r>
      <w:r w:rsidRPr="002B2BC7">
        <w:rPr>
          <w:rFonts w:ascii="Times New Roman" w:hAnsi="Times New Roman" w:cs="Times New Roman"/>
          <w:b/>
          <w:sz w:val="24"/>
          <w:szCs w:val="24"/>
        </w:rPr>
        <w:t xml:space="preserve"> u obliku INVKACIJE</w:t>
      </w:r>
      <w:r w:rsidR="002B2BC7" w:rsidRPr="002B2BC7">
        <w:rPr>
          <w:rFonts w:ascii="Times New Roman" w:hAnsi="Times New Roman" w:cs="Times New Roman"/>
          <w:b/>
          <w:sz w:val="24"/>
          <w:szCs w:val="24"/>
        </w:rPr>
        <w:t xml:space="preserve"> – </w:t>
      </w:r>
      <w:r w:rsidR="002B2BC7" w:rsidRPr="002B2BC7">
        <w:rPr>
          <w:rFonts w:ascii="Times New Roman" w:hAnsi="Times New Roman" w:cs="Times New Roman"/>
          <w:sz w:val="24"/>
          <w:szCs w:val="24"/>
        </w:rPr>
        <w:t>autor zaziva bogove ili muze da mu pomognu u pisanju (</w:t>
      </w:r>
      <w:r w:rsidR="002B2BC7" w:rsidRPr="002B2BC7">
        <w:rPr>
          <w:rFonts w:ascii="Times New Roman" w:hAnsi="Times New Roman" w:cs="Times New Roman"/>
          <w:i/>
          <w:sz w:val="24"/>
          <w:szCs w:val="24"/>
        </w:rPr>
        <w:t>Srdžbu mi boginjo pjevaj</w:t>
      </w:r>
      <w:r w:rsidR="002B2BC7" w:rsidRPr="002B2BC7">
        <w:rPr>
          <w:rFonts w:ascii="Times New Roman" w:hAnsi="Times New Roman" w:cs="Times New Roman"/>
          <w:sz w:val="24"/>
          <w:szCs w:val="24"/>
        </w:rPr>
        <w:t>)</w:t>
      </w:r>
    </w:p>
    <w:p w:rsidR="002B2BC7" w:rsidRPr="002B2BC7" w:rsidRDefault="002B2BC7" w:rsidP="002B2BC7">
      <w:pPr>
        <w:pStyle w:val="ListParagraph"/>
        <w:numPr>
          <w:ilvl w:val="0"/>
          <w:numId w:val="4"/>
        </w:numPr>
        <w:rPr>
          <w:rFonts w:ascii="Times New Roman" w:hAnsi="Times New Roman" w:cs="Times New Roman"/>
          <w:b/>
          <w:sz w:val="24"/>
          <w:szCs w:val="24"/>
        </w:rPr>
      </w:pPr>
      <w:r w:rsidRPr="002B2BC7">
        <w:rPr>
          <w:rFonts w:ascii="Times New Roman" w:hAnsi="Times New Roman" w:cs="Times New Roman"/>
          <w:b/>
          <w:sz w:val="24"/>
          <w:szCs w:val="24"/>
        </w:rPr>
        <w:t>IN MEDIAS RES (lat.</w:t>
      </w:r>
      <w:r w:rsidRPr="002B2BC7">
        <w:rPr>
          <w:rFonts w:ascii="Times New Roman" w:hAnsi="Times New Roman" w:cs="Times New Roman"/>
          <w:sz w:val="24"/>
          <w:szCs w:val="24"/>
        </w:rPr>
        <w:t xml:space="preserve"> u središte zbivanja)- autor odmah prelazi na glavni događaj (npr. Ilijada -deseta godina Trojanskog rata)</w:t>
      </w:r>
    </w:p>
    <w:p w:rsidR="002B2BC7" w:rsidRPr="002B2BC7" w:rsidRDefault="002B2BC7" w:rsidP="002B2BC7">
      <w:pPr>
        <w:pStyle w:val="ListParagraph"/>
        <w:numPr>
          <w:ilvl w:val="0"/>
          <w:numId w:val="4"/>
        </w:numPr>
        <w:rPr>
          <w:rFonts w:ascii="Times New Roman" w:hAnsi="Times New Roman" w:cs="Times New Roman"/>
          <w:b/>
          <w:sz w:val="24"/>
          <w:szCs w:val="24"/>
        </w:rPr>
      </w:pPr>
      <w:r w:rsidRPr="002B2BC7">
        <w:rPr>
          <w:rFonts w:ascii="Times New Roman" w:hAnsi="Times New Roman" w:cs="Times New Roman"/>
          <w:b/>
          <w:sz w:val="24"/>
          <w:szCs w:val="24"/>
        </w:rPr>
        <w:t>USPORAVANJE RADNJE (retardacija) –</w:t>
      </w:r>
      <w:r w:rsidRPr="002B2BC7">
        <w:rPr>
          <w:rFonts w:ascii="Times New Roman" w:hAnsi="Times New Roman" w:cs="Times New Roman"/>
          <w:sz w:val="24"/>
          <w:szCs w:val="24"/>
        </w:rPr>
        <w:t xml:space="preserve"> postiže se epizodama, digresijama, ponavljanjem</w:t>
      </w:r>
    </w:p>
    <w:p w:rsidR="002B2BC7" w:rsidRDefault="002B2BC7" w:rsidP="002B2BC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ZAVRŠETAK</w:t>
      </w:r>
    </w:p>
    <w:p w:rsidR="002B2BC7" w:rsidRDefault="002B2BC7" w:rsidP="002B2BC7">
      <w:pPr>
        <w:rPr>
          <w:rFonts w:ascii="Times New Roman" w:hAnsi="Times New Roman" w:cs="Times New Roman"/>
          <w:b/>
          <w:sz w:val="24"/>
          <w:szCs w:val="24"/>
        </w:rPr>
      </w:pPr>
    </w:p>
    <w:p w:rsidR="002B2BC7" w:rsidRDefault="002B2BC7" w:rsidP="002B2BC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RENESANSNI ep</w:t>
      </w:r>
    </w:p>
    <w:p w:rsidR="001A17ED" w:rsidRDefault="001A17ED" w:rsidP="001A17E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LINEARNOST- </w:t>
      </w:r>
      <w:r w:rsidRPr="001A17ED">
        <w:rPr>
          <w:rFonts w:ascii="Times New Roman" w:hAnsi="Times New Roman" w:cs="Times New Roman"/>
          <w:sz w:val="24"/>
          <w:szCs w:val="24"/>
        </w:rPr>
        <w:t>svaki je lik detaljno opisan i kao takav razgraničen o d drugih</w:t>
      </w:r>
    </w:p>
    <w:p w:rsidR="001A17ED" w:rsidRDefault="001A17ED" w:rsidP="001A17E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lastRenderedPageBreak/>
        <w:t>POVRŠINSKO-</w:t>
      </w:r>
      <w:r>
        <w:rPr>
          <w:rFonts w:ascii="Times New Roman" w:hAnsi="Times New Roman" w:cs="Times New Roman"/>
          <w:sz w:val="24"/>
          <w:szCs w:val="24"/>
        </w:rPr>
        <w:t xml:space="preserve"> ono bitno je u prvom planu jer su događaji prikazani kako slijede, nema istovremenih radnji niti većih vremenskih skokova</w:t>
      </w:r>
    </w:p>
    <w:p w:rsidR="001A17ED" w:rsidRDefault="001A17ED" w:rsidP="001A17E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ZATVORENA FORMA/SIMETRIČNOST-</w:t>
      </w:r>
      <w:r>
        <w:rPr>
          <w:rFonts w:ascii="Times New Roman" w:hAnsi="Times New Roman" w:cs="Times New Roman"/>
          <w:sz w:val="24"/>
          <w:szCs w:val="24"/>
        </w:rPr>
        <w:t xml:space="preserve"> vidljiva pravilnost epa npr. ima šest pjevanja, u prva tri dominira jedan lik, a u druga tri drugi lik</w:t>
      </w:r>
    </w:p>
    <w:p w:rsidR="001A17ED" w:rsidRDefault="001A17ED" w:rsidP="001A17E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MNOŠTVENOST –</w:t>
      </w:r>
      <w:r>
        <w:rPr>
          <w:rFonts w:ascii="Times New Roman" w:hAnsi="Times New Roman" w:cs="Times New Roman"/>
          <w:sz w:val="24"/>
          <w:szCs w:val="24"/>
        </w:rPr>
        <w:t xml:space="preserve"> svako pjevanje može biti samostalna cjelina</w:t>
      </w:r>
    </w:p>
    <w:p w:rsidR="001A17ED" w:rsidRDefault="001A17ED" w:rsidP="001A17E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JASNOĆA –</w:t>
      </w:r>
      <w:r>
        <w:rPr>
          <w:rFonts w:ascii="Times New Roman" w:hAnsi="Times New Roman" w:cs="Times New Roman"/>
          <w:sz w:val="24"/>
          <w:szCs w:val="24"/>
        </w:rPr>
        <w:t xml:space="preserve"> svi su dijelovi epa jasni jer se događaji iznose detaljno i uzročno-posljedično</w:t>
      </w:r>
    </w:p>
    <w:p w:rsidR="001A17ED" w:rsidRDefault="001A17ED" w:rsidP="001A17ED">
      <w:pPr>
        <w:rPr>
          <w:rFonts w:ascii="Times New Roman" w:hAnsi="Times New Roman" w:cs="Times New Roman"/>
          <w:sz w:val="24"/>
          <w:szCs w:val="24"/>
        </w:rPr>
      </w:pPr>
    </w:p>
    <w:p w:rsidR="001A17ED" w:rsidRDefault="001A17ED" w:rsidP="001A17ED">
      <w:pPr>
        <w:pStyle w:val="ListParagraph"/>
        <w:numPr>
          <w:ilvl w:val="0"/>
          <w:numId w:val="2"/>
        </w:numPr>
        <w:rPr>
          <w:rFonts w:ascii="Times New Roman" w:hAnsi="Times New Roman" w:cs="Times New Roman"/>
          <w:b/>
          <w:sz w:val="24"/>
          <w:szCs w:val="24"/>
        </w:rPr>
      </w:pPr>
      <w:r w:rsidRPr="001A17ED">
        <w:rPr>
          <w:rFonts w:ascii="Times New Roman" w:hAnsi="Times New Roman" w:cs="Times New Roman"/>
          <w:b/>
          <w:sz w:val="24"/>
          <w:szCs w:val="24"/>
        </w:rPr>
        <w:t>BAROKNI ep</w:t>
      </w:r>
    </w:p>
    <w:p w:rsidR="00D877D1" w:rsidRDefault="00D877D1" w:rsidP="00D877D1">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SLIKARSKO- </w:t>
      </w:r>
      <w:r w:rsidRPr="00D877D1">
        <w:rPr>
          <w:rFonts w:ascii="Times New Roman" w:hAnsi="Times New Roman" w:cs="Times New Roman"/>
          <w:sz w:val="24"/>
          <w:szCs w:val="24"/>
        </w:rPr>
        <w:t>koriste se opisi</w:t>
      </w:r>
      <w:r>
        <w:rPr>
          <w:rFonts w:ascii="Times New Roman" w:hAnsi="Times New Roman" w:cs="Times New Roman"/>
          <w:sz w:val="24"/>
          <w:szCs w:val="24"/>
        </w:rPr>
        <w:t>, ali u naznakama ne detaljno kao kod renesansnog epa.</w:t>
      </w:r>
    </w:p>
    <w:p w:rsidR="00D877D1" w:rsidRDefault="00D877D1" w:rsidP="00D877D1">
      <w:pPr>
        <w:pStyle w:val="ListParagraph"/>
        <w:numPr>
          <w:ilvl w:val="0"/>
          <w:numId w:val="9"/>
        </w:numPr>
        <w:rPr>
          <w:rFonts w:ascii="Times New Roman" w:hAnsi="Times New Roman" w:cs="Times New Roman"/>
          <w:sz w:val="24"/>
          <w:szCs w:val="24"/>
        </w:rPr>
      </w:pPr>
      <w:r w:rsidRPr="003C7FC3">
        <w:rPr>
          <w:rFonts w:ascii="Times New Roman" w:hAnsi="Times New Roman" w:cs="Times New Roman"/>
          <w:b/>
          <w:sz w:val="24"/>
          <w:szCs w:val="24"/>
        </w:rPr>
        <w:t>DUBINSKO</w:t>
      </w:r>
      <w:r>
        <w:rPr>
          <w:rFonts w:ascii="Times New Roman" w:hAnsi="Times New Roman" w:cs="Times New Roman"/>
          <w:sz w:val="24"/>
          <w:szCs w:val="24"/>
        </w:rPr>
        <w:t xml:space="preserve">- ima više zbivanja koja se odvijaju </w:t>
      </w:r>
      <w:proofErr w:type="spellStart"/>
      <w:r>
        <w:rPr>
          <w:rFonts w:ascii="Times New Roman" w:hAnsi="Times New Roman" w:cs="Times New Roman"/>
          <w:sz w:val="24"/>
          <w:szCs w:val="24"/>
        </w:rPr>
        <w:t>paraleleno</w:t>
      </w:r>
      <w:proofErr w:type="spellEnd"/>
      <w:r w:rsidR="003C7FC3">
        <w:rPr>
          <w:rFonts w:ascii="Times New Roman" w:hAnsi="Times New Roman" w:cs="Times New Roman"/>
          <w:sz w:val="24"/>
          <w:szCs w:val="24"/>
        </w:rPr>
        <w:t xml:space="preserve"> i s jednog mjesta radnje prelazi se na drugo</w:t>
      </w:r>
    </w:p>
    <w:p w:rsidR="003C7FC3" w:rsidRDefault="003C7FC3" w:rsidP="00D877D1">
      <w:pPr>
        <w:pStyle w:val="ListParagraph"/>
        <w:numPr>
          <w:ilvl w:val="0"/>
          <w:numId w:val="9"/>
        </w:numPr>
        <w:rPr>
          <w:rFonts w:ascii="Times New Roman" w:hAnsi="Times New Roman" w:cs="Times New Roman"/>
          <w:sz w:val="24"/>
          <w:szCs w:val="24"/>
        </w:rPr>
      </w:pPr>
      <w:r w:rsidRPr="003C7FC3">
        <w:rPr>
          <w:rFonts w:ascii="Times New Roman" w:hAnsi="Times New Roman" w:cs="Times New Roman"/>
          <w:b/>
          <w:sz w:val="24"/>
          <w:szCs w:val="24"/>
        </w:rPr>
        <w:t>OTVORENA FORMA</w:t>
      </w:r>
      <w:r>
        <w:rPr>
          <w:rFonts w:ascii="Times New Roman" w:hAnsi="Times New Roman" w:cs="Times New Roman"/>
          <w:sz w:val="24"/>
          <w:szCs w:val="24"/>
        </w:rPr>
        <w:t>- nema simetričnosti, svaki je događaj opisan kao slučajan i prolazan trenutak</w:t>
      </w:r>
    </w:p>
    <w:p w:rsidR="003C7FC3" w:rsidRDefault="003C7FC3" w:rsidP="00D877D1">
      <w:pPr>
        <w:pStyle w:val="ListParagraph"/>
        <w:numPr>
          <w:ilvl w:val="0"/>
          <w:numId w:val="9"/>
        </w:numPr>
        <w:rPr>
          <w:rFonts w:ascii="Times New Roman" w:hAnsi="Times New Roman" w:cs="Times New Roman"/>
          <w:sz w:val="24"/>
          <w:szCs w:val="24"/>
        </w:rPr>
      </w:pPr>
      <w:r w:rsidRPr="003C7FC3">
        <w:rPr>
          <w:rFonts w:ascii="Times New Roman" w:hAnsi="Times New Roman" w:cs="Times New Roman"/>
          <w:b/>
          <w:sz w:val="24"/>
          <w:szCs w:val="24"/>
        </w:rPr>
        <w:t>JEDINSTVO-</w:t>
      </w:r>
      <w:r>
        <w:rPr>
          <w:rFonts w:ascii="Times New Roman" w:hAnsi="Times New Roman" w:cs="Times New Roman"/>
          <w:sz w:val="24"/>
          <w:szCs w:val="24"/>
        </w:rPr>
        <w:t xml:space="preserve"> sve je podređeno jednom središnjem motivu, drugi </w:t>
      </w:r>
      <w:proofErr w:type="spellStart"/>
      <w:r>
        <w:rPr>
          <w:rFonts w:ascii="Times New Roman" w:hAnsi="Times New Roman" w:cs="Times New Roman"/>
          <w:sz w:val="24"/>
          <w:szCs w:val="24"/>
        </w:rPr>
        <w:t>lementi</w:t>
      </w:r>
      <w:proofErr w:type="spellEnd"/>
      <w:r>
        <w:rPr>
          <w:rFonts w:ascii="Times New Roman" w:hAnsi="Times New Roman" w:cs="Times New Roman"/>
          <w:sz w:val="24"/>
          <w:szCs w:val="24"/>
        </w:rPr>
        <w:t xml:space="preserve"> služenje njegovom objašnjenju</w:t>
      </w:r>
    </w:p>
    <w:p w:rsidR="003C7FC3" w:rsidRPr="00D877D1" w:rsidRDefault="003C7FC3" w:rsidP="00D877D1">
      <w:pPr>
        <w:pStyle w:val="ListParagraph"/>
        <w:numPr>
          <w:ilvl w:val="0"/>
          <w:numId w:val="9"/>
        </w:numPr>
        <w:rPr>
          <w:rFonts w:ascii="Times New Roman" w:hAnsi="Times New Roman" w:cs="Times New Roman"/>
          <w:sz w:val="24"/>
          <w:szCs w:val="24"/>
        </w:rPr>
      </w:pPr>
      <w:bookmarkStart w:id="0" w:name="_GoBack"/>
      <w:r w:rsidRPr="003C7FC3">
        <w:rPr>
          <w:rFonts w:ascii="Times New Roman" w:hAnsi="Times New Roman" w:cs="Times New Roman"/>
          <w:b/>
          <w:sz w:val="24"/>
          <w:szCs w:val="24"/>
        </w:rPr>
        <w:t>NEJASNOĆA</w:t>
      </w:r>
      <w:bookmarkEnd w:id="0"/>
      <w:r>
        <w:rPr>
          <w:rFonts w:ascii="Times New Roman" w:hAnsi="Times New Roman" w:cs="Times New Roman"/>
          <w:sz w:val="24"/>
          <w:szCs w:val="24"/>
        </w:rPr>
        <w:t xml:space="preserve"> – pisac sugerira zbivanje, nastojeći kod čitatelja potaknuti osjećaje prema tim zbivanjima</w:t>
      </w:r>
    </w:p>
    <w:sectPr w:rsidR="003C7FC3" w:rsidRPr="00D877D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pt;height:11.3pt" o:bullet="t">
        <v:imagedata r:id="rId1" o:title="mso313C"/>
      </v:shape>
    </w:pict>
  </w:numPicBullet>
  <w:abstractNum w:abstractNumId="0">
    <w:nsid w:val="23F063A2"/>
    <w:multiLevelType w:val="multilevel"/>
    <w:tmpl w:val="339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03DFE"/>
    <w:multiLevelType w:val="hybridMultilevel"/>
    <w:tmpl w:val="D8304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AE40183"/>
    <w:multiLevelType w:val="hybridMultilevel"/>
    <w:tmpl w:val="4EFEC8F8"/>
    <w:lvl w:ilvl="0" w:tplc="041A000D">
      <w:start w:val="1"/>
      <w:numFmt w:val="bullet"/>
      <w:lvlText w:val=""/>
      <w:lvlJc w:val="left"/>
      <w:pPr>
        <w:ind w:left="1624" w:hanging="360"/>
      </w:pPr>
      <w:rPr>
        <w:rFonts w:ascii="Wingdings" w:hAnsi="Wingdings" w:hint="default"/>
      </w:rPr>
    </w:lvl>
    <w:lvl w:ilvl="1" w:tplc="041A0003" w:tentative="1">
      <w:start w:val="1"/>
      <w:numFmt w:val="bullet"/>
      <w:lvlText w:val="o"/>
      <w:lvlJc w:val="left"/>
      <w:pPr>
        <w:ind w:left="2344" w:hanging="360"/>
      </w:pPr>
      <w:rPr>
        <w:rFonts w:ascii="Courier New" w:hAnsi="Courier New" w:cs="Courier New" w:hint="default"/>
      </w:rPr>
    </w:lvl>
    <w:lvl w:ilvl="2" w:tplc="041A0005" w:tentative="1">
      <w:start w:val="1"/>
      <w:numFmt w:val="bullet"/>
      <w:lvlText w:val=""/>
      <w:lvlJc w:val="left"/>
      <w:pPr>
        <w:ind w:left="3064" w:hanging="360"/>
      </w:pPr>
      <w:rPr>
        <w:rFonts w:ascii="Wingdings" w:hAnsi="Wingdings" w:hint="default"/>
      </w:rPr>
    </w:lvl>
    <w:lvl w:ilvl="3" w:tplc="041A0001" w:tentative="1">
      <w:start w:val="1"/>
      <w:numFmt w:val="bullet"/>
      <w:lvlText w:val=""/>
      <w:lvlJc w:val="left"/>
      <w:pPr>
        <w:ind w:left="3784" w:hanging="360"/>
      </w:pPr>
      <w:rPr>
        <w:rFonts w:ascii="Symbol" w:hAnsi="Symbol" w:hint="default"/>
      </w:rPr>
    </w:lvl>
    <w:lvl w:ilvl="4" w:tplc="041A0003" w:tentative="1">
      <w:start w:val="1"/>
      <w:numFmt w:val="bullet"/>
      <w:lvlText w:val="o"/>
      <w:lvlJc w:val="left"/>
      <w:pPr>
        <w:ind w:left="4504" w:hanging="360"/>
      </w:pPr>
      <w:rPr>
        <w:rFonts w:ascii="Courier New" w:hAnsi="Courier New" w:cs="Courier New" w:hint="default"/>
      </w:rPr>
    </w:lvl>
    <w:lvl w:ilvl="5" w:tplc="041A0005" w:tentative="1">
      <w:start w:val="1"/>
      <w:numFmt w:val="bullet"/>
      <w:lvlText w:val=""/>
      <w:lvlJc w:val="left"/>
      <w:pPr>
        <w:ind w:left="5224" w:hanging="360"/>
      </w:pPr>
      <w:rPr>
        <w:rFonts w:ascii="Wingdings" w:hAnsi="Wingdings" w:hint="default"/>
      </w:rPr>
    </w:lvl>
    <w:lvl w:ilvl="6" w:tplc="041A0001" w:tentative="1">
      <w:start w:val="1"/>
      <w:numFmt w:val="bullet"/>
      <w:lvlText w:val=""/>
      <w:lvlJc w:val="left"/>
      <w:pPr>
        <w:ind w:left="5944" w:hanging="360"/>
      </w:pPr>
      <w:rPr>
        <w:rFonts w:ascii="Symbol" w:hAnsi="Symbol" w:hint="default"/>
      </w:rPr>
    </w:lvl>
    <w:lvl w:ilvl="7" w:tplc="041A0003" w:tentative="1">
      <w:start w:val="1"/>
      <w:numFmt w:val="bullet"/>
      <w:lvlText w:val="o"/>
      <w:lvlJc w:val="left"/>
      <w:pPr>
        <w:ind w:left="6664" w:hanging="360"/>
      </w:pPr>
      <w:rPr>
        <w:rFonts w:ascii="Courier New" w:hAnsi="Courier New" w:cs="Courier New" w:hint="default"/>
      </w:rPr>
    </w:lvl>
    <w:lvl w:ilvl="8" w:tplc="041A0005" w:tentative="1">
      <w:start w:val="1"/>
      <w:numFmt w:val="bullet"/>
      <w:lvlText w:val=""/>
      <w:lvlJc w:val="left"/>
      <w:pPr>
        <w:ind w:left="7384" w:hanging="360"/>
      </w:pPr>
      <w:rPr>
        <w:rFonts w:ascii="Wingdings" w:hAnsi="Wingdings" w:hint="default"/>
      </w:rPr>
    </w:lvl>
  </w:abstractNum>
  <w:abstractNum w:abstractNumId="3">
    <w:nsid w:val="541977E1"/>
    <w:multiLevelType w:val="hybridMultilevel"/>
    <w:tmpl w:val="89A0535E"/>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5751792E"/>
    <w:multiLevelType w:val="hybridMultilevel"/>
    <w:tmpl w:val="7AA44F1A"/>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67A568F5"/>
    <w:multiLevelType w:val="hybridMultilevel"/>
    <w:tmpl w:val="BF48DD8C"/>
    <w:lvl w:ilvl="0" w:tplc="041A000D">
      <w:start w:val="1"/>
      <w:numFmt w:val="bullet"/>
      <w:lvlText w:val=""/>
      <w:lvlJc w:val="left"/>
      <w:pPr>
        <w:ind w:left="1080" w:hanging="360"/>
      </w:pPr>
      <w:rPr>
        <w:rFonts w:ascii="Wingdings" w:hAnsi="Wingdings"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78983C72"/>
    <w:multiLevelType w:val="hybridMultilevel"/>
    <w:tmpl w:val="20A82A10"/>
    <w:lvl w:ilvl="0" w:tplc="041A0007">
      <w:start w:val="1"/>
      <w:numFmt w:val="bullet"/>
      <w:lvlText w:val=""/>
      <w:lvlPicBulletId w:val="0"/>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7">
    <w:nsid w:val="7B6E0680"/>
    <w:multiLevelType w:val="hybridMultilevel"/>
    <w:tmpl w:val="84C4D3D4"/>
    <w:lvl w:ilvl="0" w:tplc="CFC4213C">
      <w:start w:val="1"/>
      <w:numFmt w:val="bullet"/>
      <w:lvlText w:val="-"/>
      <w:lvlJc w:val="left"/>
      <w:pPr>
        <w:ind w:left="1080" w:hanging="360"/>
      </w:pPr>
      <w:rPr>
        <w:rFonts w:ascii="Calibri" w:eastAsiaTheme="minorHAnsi" w:hAnsi="Calibri" w:cs="Calibri"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7ED74EC3"/>
    <w:multiLevelType w:val="hybridMultilevel"/>
    <w:tmpl w:val="A0F09D5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86"/>
    <w:rsid w:val="00183CA6"/>
    <w:rsid w:val="001A17ED"/>
    <w:rsid w:val="002369B0"/>
    <w:rsid w:val="002B2BC7"/>
    <w:rsid w:val="003C7FC3"/>
    <w:rsid w:val="00963806"/>
    <w:rsid w:val="00D877D1"/>
    <w:rsid w:val="00FB2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C5%BDanr" TargetMode="External"/><Relationship Id="rId13" Type="http://schemas.openxmlformats.org/officeDocument/2006/relationships/hyperlink" Target="https://hr.wikipedia.org/wiki/Dante" TargetMode="External"/><Relationship Id="rId18" Type="http://schemas.openxmlformats.org/officeDocument/2006/relationships/hyperlink" Target="https://hr.wikipedia.org/wiki/Epitet" TargetMode="External"/><Relationship Id="rId3" Type="http://schemas.microsoft.com/office/2007/relationships/stylesWithEffects" Target="stylesWithEffects.xml"/><Relationship Id="rId7" Type="http://schemas.openxmlformats.org/officeDocument/2006/relationships/hyperlink" Target="https://hr.wikipedia.org/wiki/Stih" TargetMode="External"/><Relationship Id="rId12" Type="http://schemas.openxmlformats.org/officeDocument/2006/relationships/hyperlink" Target="https://hr.wikipedia.org/w/index.php?title=Saga_o_Nibelunzima&amp;action=edit&amp;redlink=1" TargetMode="External"/><Relationship Id="rId17" Type="http://schemas.openxmlformats.org/officeDocument/2006/relationships/hyperlink" Target="https://hr.wikipedia.org/wiki/Muza" TargetMode="External"/><Relationship Id="rId2" Type="http://schemas.openxmlformats.org/officeDocument/2006/relationships/styles" Target="styles.xml"/><Relationship Id="rId16" Type="http://schemas.openxmlformats.org/officeDocument/2006/relationships/hyperlink" Target="https://hr.wikipedia.org/wiki/Invokacij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wikipedia.org/wiki/Mitologija" TargetMode="External"/><Relationship Id="rId11" Type="http://schemas.openxmlformats.org/officeDocument/2006/relationships/hyperlink" Target="https://hr.wikipedia.org/wiki/Odiseja" TargetMode="External"/><Relationship Id="rId5" Type="http://schemas.openxmlformats.org/officeDocument/2006/relationships/webSettings" Target="webSettings.xml"/><Relationship Id="rId15" Type="http://schemas.openxmlformats.org/officeDocument/2006/relationships/hyperlink" Target="https://hr.wikipedia.org/wiki/Bijesni_Orlando" TargetMode="External"/><Relationship Id="rId10" Type="http://schemas.openxmlformats.org/officeDocument/2006/relationships/hyperlink" Target="https://hr.wikipedia.org/wiki/Ilija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wikipedia.org/wiki/Homer" TargetMode="External"/><Relationship Id="rId14" Type="http://schemas.openxmlformats.org/officeDocument/2006/relationships/hyperlink" Target="https://hr.wikipedia.org/wiki/Bo%C5%BEanstvena_komedij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Aspire7730</dc:creator>
  <cp:lastModifiedBy>Aspire7730</cp:lastModifiedBy>
  <cp:revision>2</cp:revision>
  <dcterms:created xsi:type="dcterms:W3CDTF">2020-08-11T14:52:00Z</dcterms:created>
  <dcterms:modified xsi:type="dcterms:W3CDTF">2020-08-11T14:52:00Z</dcterms:modified>
</cp:coreProperties>
</file>